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58" w:rsidRPr="00DB7C58" w:rsidRDefault="00DB7C58" w:rsidP="00C36EDD">
      <w:pPr>
        <w:spacing w:after="0" w:line="240" w:lineRule="auto"/>
        <w:jc w:val="center"/>
        <w:rPr>
          <w:rFonts w:cstheme="minorHAnsi"/>
          <w:b/>
        </w:rPr>
      </w:pPr>
      <w:r w:rsidRPr="00DB7C58">
        <w:rPr>
          <w:rFonts w:cstheme="minorHAnsi"/>
          <w:b/>
          <w:sz w:val="24"/>
          <w:szCs w:val="24"/>
        </w:rPr>
        <w:t>REGLAMENTO PARA PREVENIR Y ELIMINAR LA DISCRIMINACIÓN EN EL MUNICIPIO DE PUERTO VALLARTA, JALISCO.</w:t>
      </w:r>
    </w:p>
    <w:p w:rsidR="00DB7C58" w:rsidRPr="00DB7C58" w:rsidRDefault="00DB7C58" w:rsidP="00C36EDD">
      <w:pPr>
        <w:spacing w:after="0" w:line="240" w:lineRule="auto"/>
        <w:jc w:val="center"/>
        <w:rPr>
          <w:rFonts w:cstheme="minorHAnsi"/>
          <w:b/>
          <w:sz w:val="24"/>
          <w:szCs w:val="24"/>
        </w:rPr>
      </w:pPr>
      <w:r w:rsidRPr="00DB7C58">
        <w:rPr>
          <w:rFonts w:cstheme="minorHAnsi"/>
          <w:b/>
          <w:sz w:val="24"/>
          <w:szCs w:val="24"/>
        </w:rPr>
        <w:t>CAPÍTULO I</w:t>
      </w:r>
    </w:p>
    <w:p w:rsidR="00DB7C58" w:rsidRPr="00DB7C58" w:rsidRDefault="00DB7C58" w:rsidP="00C36EDD">
      <w:pPr>
        <w:spacing w:after="0" w:line="240" w:lineRule="auto"/>
        <w:jc w:val="center"/>
        <w:rPr>
          <w:rFonts w:cstheme="minorHAnsi"/>
          <w:b/>
          <w:sz w:val="24"/>
          <w:szCs w:val="24"/>
        </w:rPr>
      </w:pPr>
      <w:r w:rsidRPr="00DB7C58">
        <w:rPr>
          <w:rFonts w:cstheme="minorHAnsi"/>
          <w:b/>
          <w:sz w:val="24"/>
          <w:szCs w:val="24"/>
        </w:rPr>
        <w:t>DISPOSICIONES GENERALES</w:t>
      </w:r>
    </w:p>
    <w:p w:rsidR="00DB7C58" w:rsidRPr="00DB7C58" w:rsidRDefault="00DB7C58" w:rsidP="00DB7C58">
      <w:pPr>
        <w:jc w:val="both"/>
        <w:rPr>
          <w:rFonts w:cstheme="minorHAnsi"/>
          <w:b/>
          <w:sz w:val="24"/>
          <w:szCs w:val="24"/>
        </w:rPr>
      </w:pPr>
    </w:p>
    <w:p w:rsidR="00DB7C58" w:rsidRPr="00DB7C58" w:rsidRDefault="00DB7C58" w:rsidP="00DB7C58">
      <w:pPr>
        <w:jc w:val="both"/>
        <w:rPr>
          <w:rFonts w:cstheme="minorHAnsi"/>
          <w:sz w:val="24"/>
          <w:szCs w:val="24"/>
        </w:rPr>
      </w:pPr>
      <w:r w:rsidRPr="00DB7C58">
        <w:rPr>
          <w:rFonts w:cstheme="minorHAnsi"/>
          <w:b/>
          <w:sz w:val="24"/>
          <w:szCs w:val="24"/>
        </w:rPr>
        <w:t>ARTÍCULO 1.</w:t>
      </w:r>
      <w:r w:rsidRPr="00DB7C58">
        <w:rPr>
          <w:rFonts w:cstheme="minorHAnsi"/>
          <w:sz w:val="24"/>
          <w:szCs w:val="24"/>
        </w:rPr>
        <w:t xml:space="preserve"> Las disposiciones de este Reglamento Municipal son de orden público y de interés social. Es reglamentario de los dispositivos internacionales en materia de derechos humanos en los que el Estado Mexicano es parte y de la Ley Estatal  para Promover la Igualdad, Prevenir y Eliminar la Discriminación en el Estado de Jalisco, y se aplica a todas las personas físicas y morales dentro del Municipio de Puerto Vallarta, Jalisco. </w:t>
      </w:r>
    </w:p>
    <w:p w:rsidR="00DB7C58" w:rsidRPr="00DB7C58" w:rsidRDefault="00DB7C58" w:rsidP="00DB7C58">
      <w:pPr>
        <w:jc w:val="both"/>
        <w:rPr>
          <w:rFonts w:cstheme="minorHAnsi"/>
          <w:sz w:val="24"/>
          <w:szCs w:val="24"/>
        </w:rPr>
      </w:pPr>
      <w:r w:rsidRPr="00DB7C58">
        <w:rPr>
          <w:rFonts w:cstheme="minorHAnsi"/>
          <w:sz w:val="24"/>
          <w:szCs w:val="24"/>
        </w:rPr>
        <w:t xml:space="preserve">El objeto del mismo es prevenir y eliminar todas las formas de discriminación, en el municipio de Puerto Vallarta, ejercidas contra cualquier persona en los términos del artículo 1º de la Constitución Política de los Estados Unidos Mexicanos y los tratados internacionales aplicables, así como promover la igualdad real de oportunidades y de trato. </w:t>
      </w:r>
    </w:p>
    <w:p w:rsidR="00DB7C58" w:rsidRPr="00DB7C58" w:rsidRDefault="00DB7C58" w:rsidP="00DB7C58">
      <w:pPr>
        <w:jc w:val="both"/>
        <w:rPr>
          <w:rFonts w:cstheme="minorHAnsi"/>
          <w:sz w:val="24"/>
          <w:szCs w:val="24"/>
        </w:rPr>
      </w:pPr>
      <w:r w:rsidRPr="00DB7C58">
        <w:rPr>
          <w:rFonts w:cstheme="minorHAnsi"/>
          <w:b/>
          <w:sz w:val="24"/>
          <w:szCs w:val="24"/>
        </w:rPr>
        <w:t>ARTÍCULO 2.</w:t>
      </w:r>
      <w:r w:rsidRPr="00DB7C58">
        <w:rPr>
          <w:rFonts w:cstheme="minorHAnsi"/>
          <w:sz w:val="24"/>
          <w:szCs w:val="24"/>
        </w:rPr>
        <w:t xml:space="preserve"> Corresponde a las y los servidores públicos de la Administración Pública del Municipio de Puerto Vallarta, Jalisco, observar, regular, intervenir, salvaguardar y promover, el goce y ejercicio efectivo de los derechos fundamentales en condiciones de equidad e igualdad de las personas, consagrados por el orden jurídico mexicano, el derecho internacional de los derechos humanos y que tutela el presente reglamento y la Ley Estatal  para Promover la Igualdad, Prevenir y Eliminar la Discriminación en el Estado de Jalisco. </w:t>
      </w:r>
    </w:p>
    <w:p w:rsidR="00DB7C58" w:rsidRPr="00DB7C58" w:rsidRDefault="00DB7C58" w:rsidP="00DB7C58">
      <w:pPr>
        <w:jc w:val="both"/>
        <w:rPr>
          <w:rFonts w:cstheme="minorHAnsi"/>
          <w:sz w:val="24"/>
          <w:szCs w:val="24"/>
        </w:rPr>
      </w:pPr>
      <w:r w:rsidRPr="00DB7C58">
        <w:rPr>
          <w:rFonts w:cstheme="minorHAnsi"/>
          <w:b/>
          <w:sz w:val="24"/>
          <w:szCs w:val="24"/>
        </w:rPr>
        <w:t>ARTÍCULO 3.</w:t>
      </w:r>
      <w:r w:rsidRPr="00DB7C58">
        <w:rPr>
          <w:rFonts w:cstheme="minorHAnsi"/>
          <w:sz w:val="24"/>
          <w:szCs w:val="24"/>
        </w:rPr>
        <w:t xml:space="preserve"> Las personas obligadas por este reglamento deberán llevar a cabo las acciones necesarias para eliminar aquellos obstáculos y barreras tanto físicas como culturales que limiten el ejercicio e impidan el pleno desarrollo de las personas, así como su efectiva participación en la vida política, económica, cultural y social del municipio. También se promoverá la participación de la sociedad del municipio de Puerto Vallarta, Jalisco, en la eliminación de dichos obstáculos.</w:t>
      </w:r>
    </w:p>
    <w:p w:rsidR="00DB7C58" w:rsidRPr="00DB7C58" w:rsidRDefault="00DB7C58" w:rsidP="00DB7C58">
      <w:pPr>
        <w:jc w:val="both"/>
        <w:rPr>
          <w:rFonts w:cstheme="minorHAnsi"/>
          <w:sz w:val="24"/>
          <w:szCs w:val="24"/>
        </w:rPr>
      </w:pPr>
      <w:r w:rsidRPr="00DB7C58">
        <w:rPr>
          <w:rFonts w:cstheme="minorHAnsi"/>
          <w:b/>
          <w:sz w:val="24"/>
          <w:szCs w:val="24"/>
        </w:rPr>
        <w:t>ARTÍCULO 4.</w:t>
      </w:r>
      <w:r w:rsidRPr="00DB7C58">
        <w:rPr>
          <w:rFonts w:cstheme="minorHAnsi"/>
          <w:sz w:val="24"/>
          <w:szCs w:val="24"/>
        </w:rPr>
        <w:t xml:space="preserve"> Cada una de las autoridades y los órganos públicos municipales adoptará las medidas que estén a su alcance, tanto por separado como coordinadamente, de conformidad con la disponibilidad de recursos que se haya determinado para tal fin en el Presupuesto de Egresos del Municipio de Puerto Vallarta, Jalisco, del ejercicio correspondiente y atendiendo al principio de progresividad, para que toda persona en el municipio goce, sin discriminación alguna, de todos los derechos y libertades </w:t>
      </w:r>
      <w:r w:rsidRPr="00DB7C58">
        <w:rPr>
          <w:rFonts w:cstheme="minorHAnsi"/>
          <w:sz w:val="24"/>
          <w:szCs w:val="24"/>
        </w:rPr>
        <w:lastRenderedPageBreak/>
        <w:t xml:space="preserve">consagrados en la Constitución Política de los Estados Unidos Mexicanos, en las leyes y en los Tratados Internacionales de los que México sea parte. </w:t>
      </w:r>
    </w:p>
    <w:p w:rsidR="00DB7C58" w:rsidRPr="0011212F" w:rsidRDefault="00DB7C58" w:rsidP="00DB7C58">
      <w:pPr>
        <w:jc w:val="both"/>
        <w:rPr>
          <w:rFonts w:cstheme="minorHAnsi"/>
          <w:sz w:val="24"/>
          <w:szCs w:val="24"/>
        </w:rPr>
      </w:pPr>
      <w:r w:rsidRPr="00DB7C58">
        <w:rPr>
          <w:rFonts w:cstheme="minorHAnsi"/>
          <w:b/>
          <w:sz w:val="24"/>
          <w:szCs w:val="24"/>
        </w:rPr>
        <w:t>ARTÍCULO 5.</w:t>
      </w:r>
      <w:r w:rsidRPr="00DB7C58">
        <w:rPr>
          <w:rFonts w:cstheme="minorHAnsi"/>
          <w:sz w:val="24"/>
          <w:szCs w:val="24"/>
        </w:rPr>
        <w:t xml:space="preserve"> Para los efectos de este </w:t>
      </w:r>
      <w:r w:rsidRPr="0011212F">
        <w:rPr>
          <w:rFonts w:cstheme="minorHAnsi"/>
          <w:sz w:val="24"/>
          <w:szCs w:val="24"/>
        </w:rPr>
        <w:t>reglamento se entenderá por:</w:t>
      </w:r>
    </w:p>
    <w:p w:rsidR="00DB7C58" w:rsidRPr="0011212F" w:rsidRDefault="00DB7C58" w:rsidP="00DB7C58">
      <w:pPr>
        <w:pStyle w:val="Prrafodelista"/>
        <w:numPr>
          <w:ilvl w:val="0"/>
          <w:numId w:val="2"/>
        </w:numPr>
        <w:spacing w:after="200" w:line="276" w:lineRule="auto"/>
        <w:rPr>
          <w:rFonts w:asciiTheme="minorHAnsi" w:hAnsiTheme="minorHAnsi" w:cstheme="minorHAnsi"/>
          <w:sz w:val="24"/>
          <w:szCs w:val="24"/>
        </w:rPr>
      </w:pPr>
      <w:r w:rsidRPr="0011212F">
        <w:rPr>
          <w:rFonts w:asciiTheme="minorHAnsi" w:hAnsiTheme="minorHAnsi" w:cstheme="minorHAnsi"/>
          <w:b/>
          <w:sz w:val="24"/>
          <w:szCs w:val="24"/>
        </w:rPr>
        <w:t>DISCRIMINACIÓN:</w:t>
      </w:r>
      <w:r w:rsidRPr="0011212F">
        <w:rPr>
          <w:rFonts w:asciiTheme="minorHAnsi" w:hAnsiTheme="minorHAnsi" w:cstheme="minorHAnsi"/>
          <w:sz w:val="24"/>
          <w:szCs w:val="24"/>
        </w:rPr>
        <w:t xml:space="preserve"> Es cualquier distinción, exclusión o restricción que, basada en el origen étnico o nacional, sexo, edad, discapacidad, condición social o económica, condiciones de salud, embarazo, lengua, religión, opiniones, preferencias sexuales, estado civil o cualquier otra análoga a las anteriores con base en prejuicios sociales, tenga por efecto impedir o anular el reconocimiento o el ejercicio de los derechos y la igualdad real de oportunidades de las personas. Asimismo, la xenofobia y el antisemitismo son consideradas formas de discriminación. </w:t>
      </w:r>
    </w:p>
    <w:p w:rsidR="00DB7C58" w:rsidRPr="0011212F" w:rsidRDefault="00DB7C58" w:rsidP="00DB7C58">
      <w:pPr>
        <w:pStyle w:val="Prrafodelista"/>
        <w:numPr>
          <w:ilvl w:val="0"/>
          <w:numId w:val="2"/>
        </w:numPr>
        <w:spacing w:after="200" w:line="276" w:lineRule="auto"/>
        <w:rPr>
          <w:rFonts w:asciiTheme="minorHAnsi" w:hAnsiTheme="minorHAnsi" w:cstheme="minorHAnsi"/>
          <w:sz w:val="24"/>
          <w:szCs w:val="24"/>
        </w:rPr>
      </w:pPr>
      <w:r w:rsidRPr="0011212F">
        <w:rPr>
          <w:rFonts w:asciiTheme="minorHAnsi" w:hAnsiTheme="minorHAnsi" w:cstheme="minorHAnsi"/>
          <w:b/>
          <w:sz w:val="24"/>
          <w:szCs w:val="24"/>
        </w:rPr>
        <w:t>ACCESIBILIDAD:</w:t>
      </w:r>
      <w:r w:rsidRPr="0011212F">
        <w:rPr>
          <w:rFonts w:asciiTheme="minorHAnsi" w:hAnsiTheme="minorHAnsi" w:cstheme="minorHAnsi"/>
          <w:sz w:val="24"/>
          <w:szCs w:val="24"/>
        </w:rPr>
        <w:t xml:space="preserve"> Combinación de elementos constructivos y operativos que permiten a cualquier persona entrar, desplazarse, salir, orientarse y comunicarse con el uso seguro, autónomo y cómodo en los espacios construidos, el mobiliario, equipo, el transporte, la información y las comunicaciones. </w:t>
      </w:r>
    </w:p>
    <w:p w:rsidR="00DB7C58" w:rsidRPr="0011212F" w:rsidRDefault="00DB7C58" w:rsidP="00DB7C58">
      <w:pPr>
        <w:pStyle w:val="Prrafodelista"/>
        <w:numPr>
          <w:ilvl w:val="0"/>
          <w:numId w:val="2"/>
        </w:numPr>
        <w:spacing w:after="200" w:line="276" w:lineRule="auto"/>
        <w:rPr>
          <w:rFonts w:asciiTheme="minorHAnsi" w:hAnsiTheme="minorHAnsi" w:cstheme="minorHAnsi"/>
          <w:sz w:val="24"/>
          <w:szCs w:val="24"/>
        </w:rPr>
      </w:pPr>
      <w:r w:rsidRPr="0011212F">
        <w:rPr>
          <w:rFonts w:asciiTheme="minorHAnsi" w:hAnsiTheme="minorHAnsi" w:cstheme="minorHAnsi"/>
          <w:b/>
          <w:sz w:val="24"/>
          <w:szCs w:val="24"/>
        </w:rPr>
        <w:t>BARRERAS FÍSICAS:</w:t>
      </w:r>
      <w:r w:rsidRPr="0011212F">
        <w:rPr>
          <w:rFonts w:asciiTheme="minorHAnsi" w:hAnsiTheme="minorHAnsi" w:cstheme="minorHAnsi"/>
          <w:sz w:val="24"/>
          <w:szCs w:val="24"/>
        </w:rPr>
        <w:t xml:space="preserve"> Factores en el entorno de una persona que, en su ausencia o presencia, limitan la funcionalidad y originan discapacidad. Se incluyen: entornos físicos inaccesibles, falta de una adecuada asistencia tecnológica. </w:t>
      </w:r>
    </w:p>
    <w:p w:rsidR="00DB7C58" w:rsidRPr="0011212F" w:rsidRDefault="00DB7C58" w:rsidP="00DB7C58">
      <w:pPr>
        <w:pStyle w:val="Prrafodelista"/>
        <w:numPr>
          <w:ilvl w:val="0"/>
          <w:numId w:val="2"/>
        </w:numPr>
        <w:spacing w:after="200" w:line="276" w:lineRule="auto"/>
        <w:rPr>
          <w:rFonts w:asciiTheme="minorHAnsi" w:hAnsiTheme="minorHAnsi" w:cstheme="minorHAnsi"/>
          <w:sz w:val="24"/>
          <w:szCs w:val="24"/>
        </w:rPr>
      </w:pPr>
      <w:r w:rsidRPr="0011212F">
        <w:rPr>
          <w:rFonts w:asciiTheme="minorHAnsi" w:hAnsiTheme="minorHAnsi" w:cstheme="minorHAnsi"/>
          <w:b/>
          <w:sz w:val="24"/>
          <w:szCs w:val="24"/>
        </w:rPr>
        <w:t>BARRERAS CULTURALES.</w:t>
      </w:r>
      <w:r w:rsidRPr="0011212F">
        <w:rPr>
          <w:rFonts w:asciiTheme="minorHAnsi" w:hAnsiTheme="minorHAnsi" w:cstheme="minorHAnsi"/>
          <w:sz w:val="24"/>
          <w:szCs w:val="24"/>
        </w:rPr>
        <w:t xml:space="preserve"> Interiorización y naturalización de los estereotipos y prejuicios discriminatorios, que condicionan la actitud y  comportamiento hacia las personas que se identifican con las construcciones diferenciadas y excluyentes de la ciudadanía. </w:t>
      </w:r>
    </w:p>
    <w:p w:rsidR="00274687" w:rsidRDefault="00274687" w:rsidP="00E46D14">
      <w:pPr>
        <w:pStyle w:val="Prrafodelista"/>
        <w:numPr>
          <w:ilvl w:val="0"/>
          <w:numId w:val="2"/>
        </w:numPr>
        <w:spacing w:after="200" w:line="276" w:lineRule="auto"/>
        <w:rPr>
          <w:rFonts w:asciiTheme="minorHAnsi" w:hAnsiTheme="minorHAnsi" w:cstheme="minorHAnsi"/>
          <w:sz w:val="24"/>
          <w:szCs w:val="24"/>
        </w:rPr>
      </w:pPr>
      <w:r w:rsidRPr="00274687">
        <w:rPr>
          <w:rFonts w:asciiTheme="minorHAnsi" w:hAnsiTheme="minorHAnsi" w:cstheme="minorHAnsi"/>
          <w:b/>
          <w:sz w:val="24"/>
          <w:szCs w:val="24"/>
        </w:rPr>
        <w:t>INSTANCIA MUNICIPAL</w:t>
      </w:r>
      <w:r w:rsidR="00DB7C58" w:rsidRPr="00274687">
        <w:rPr>
          <w:rFonts w:asciiTheme="minorHAnsi" w:hAnsiTheme="minorHAnsi" w:cstheme="minorHAnsi"/>
          <w:b/>
          <w:sz w:val="24"/>
          <w:szCs w:val="24"/>
        </w:rPr>
        <w:t>:</w:t>
      </w:r>
      <w:r w:rsidR="00DB7C58" w:rsidRPr="00274687">
        <w:rPr>
          <w:rFonts w:asciiTheme="minorHAnsi" w:hAnsiTheme="minorHAnsi" w:cstheme="minorHAnsi"/>
          <w:sz w:val="24"/>
          <w:szCs w:val="24"/>
        </w:rPr>
        <w:t xml:space="preserve"> </w:t>
      </w:r>
      <w:r w:rsidRPr="00274687">
        <w:rPr>
          <w:rFonts w:asciiTheme="minorHAnsi" w:hAnsiTheme="minorHAnsi" w:cstheme="minorHAnsi"/>
          <w:sz w:val="24"/>
          <w:szCs w:val="24"/>
        </w:rPr>
        <w:t>La Instancia Municipal de la M</w:t>
      </w:r>
      <w:r w:rsidR="00DB7C58" w:rsidRPr="00274687">
        <w:rPr>
          <w:rFonts w:asciiTheme="minorHAnsi" w:hAnsiTheme="minorHAnsi" w:cstheme="minorHAnsi"/>
          <w:sz w:val="24"/>
          <w:szCs w:val="24"/>
        </w:rPr>
        <w:t>ujer</w:t>
      </w:r>
      <w:r>
        <w:rPr>
          <w:rFonts w:asciiTheme="minorHAnsi" w:hAnsiTheme="minorHAnsi" w:cstheme="minorHAnsi"/>
          <w:sz w:val="24"/>
          <w:szCs w:val="24"/>
        </w:rPr>
        <w:t>.</w:t>
      </w:r>
    </w:p>
    <w:p w:rsidR="00DB7C58" w:rsidRPr="00274687" w:rsidRDefault="00DB7C58" w:rsidP="00E46D14">
      <w:pPr>
        <w:pStyle w:val="Prrafodelista"/>
        <w:numPr>
          <w:ilvl w:val="0"/>
          <w:numId w:val="2"/>
        </w:numPr>
        <w:spacing w:after="200" w:line="276" w:lineRule="auto"/>
        <w:rPr>
          <w:rFonts w:asciiTheme="minorHAnsi" w:hAnsiTheme="minorHAnsi" w:cstheme="minorHAnsi"/>
          <w:sz w:val="24"/>
          <w:szCs w:val="24"/>
        </w:rPr>
      </w:pPr>
      <w:r w:rsidRPr="00274687">
        <w:rPr>
          <w:rFonts w:asciiTheme="minorHAnsi" w:hAnsiTheme="minorHAnsi" w:cstheme="minorHAnsi"/>
          <w:b/>
          <w:sz w:val="24"/>
          <w:szCs w:val="24"/>
        </w:rPr>
        <w:t>PERSONAS CON DISCAPACIDAD:</w:t>
      </w:r>
      <w:r w:rsidRPr="00274687">
        <w:rPr>
          <w:rFonts w:asciiTheme="minorHAnsi" w:hAnsiTheme="minorHAnsi" w:cstheme="minorHAnsi"/>
          <w:sz w:val="24"/>
          <w:szCs w:val="24"/>
        </w:rPr>
        <w:t xml:space="preserve"> Son todas aquellas personas que tengan características físicas, incluso talla baja, intelectuales, mentales o sensoriales a largo plazo que, al interactuar con diversas barreras, puedan impedir su participación plena y efectiva en la sociedad, en igualdad de condiciones con las demás. </w:t>
      </w:r>
    </w:p>
    <w:p w:rsidR="00DB7C58" w:rsidRPr="0011212F" w:rsidRDefault="00DB7C58" w:rsidP="00DB7C58">
      <w:pPr>
        <w:pStyle w:val="Prrafodelista"/>
        <w:numPr>
          <w:ilvl w:val="0"/>
          <w:numId w:val="2"/>
        </w:numPr>
        <w:spacing w:after="200" w:line="276" w:lineRule="auto"/>
        <w:rPr>
          <w:rFonts w:asciiTheme="minorHAnsi" w:hAnsiTheme="minorHAnsi" w:cstheme="minorHAnsi"/>
          <w:sz w:val="24"/>
          <w:szCs w:val="24"/>
        </w:rPr>
      </w:pPr>
      <w:r w:rsidRPr="0011212F">
        <w:rPr>
          <w:rFonts w:asciiTheme="minorHAnsi" w:hAnsiTheme="minorHAnsi" w:cstheme="minorHAnsi"/>
          <w:b/>
          <w:sz w:val="24"/>
          <w:szCs w:val="24"/>
        </w:rPr>
        <w:t>PERSONAS Y/O GRUPOS EN SITUACIÓN DE VULNERABILIDAD</w:t>
      </w:r>
      <w:r w:rsidRPr="0011212F">
        <w:rPr>
          <w:rFonts w:asciiTheme="minorHAnsi" w:hAnsiTheme="minorHAnsi" w:cstheme="minorHAnsi"/>
          <w:sz w:val="24"/>
          <w:szCs w:val="24"/>
        </w:rPr>
        <w:t xml:space="preserve">: Se entiende como la condición de riesgo que experimenta un individuo, una familia o una comunidad, resultado de la acumulación de desventajas sociales e individuales, de tal manera que esta situación no puede ser superada en forma autónoma y queden limitados para incorporarse a las oportunidades de desarrollo. </w:t>
      </w:r>
    </w:p>
    <w:p w:rsidR="00DB7C58" w:rsidRPr="0011212F" w:rsidRDefault="00DB7C58" w:rsidP="00DB7C58">
      <w:pPr>
        <w:pStyle w:val="Prrafodelista"/>
        <w:ind w:left="780"/>
        <w:rPr>
          <w:rFonts w:asciiTheme="minorHAnsi" w:hAnsiTheme="minorHAnsi" w:cstheme="minorHAnsi"/>
          <w:sz w:val="24"/>
          <w:szCs w:val="24"/>
        </w:rPr>
      </w:pPr>
    </w:p>
    <w:p w:rsidR="00DB7C58" w:rsidRPr="0011212F" w:rsidRDefault="00DB7C58" w:rsidP="00DB7C58">
      <w:pPr>
        <w:pStyle w:val="Prrafodelista"/>
        <w:ind w:left="780"/>
        <w:jc w:val="center"/>
        <w:rPr>
          <w:rFonts w:asciiTheme="minorHAnsi" w:hAnsiTheme="minorHAnsi" w:cstheme="minorHAnsi"/>
          <w:b/>
          <w:sz w:val="24"/>
          <w:szCs w:val="24"/>
        </w:rPr>
      </w:pPr>
      <w:r w:rsidRPr="0011212F">
        <w:rPr>
          <w:rFonts w:asciiTheme="minorHAnsi" w:hAnsiTheme="minorHAnsi" w:cstheme="minorHAnsi"/>
          <w:b/>
          <w:sz w:val="24"/>
          <w:szCs w:val="24"/>
        </w:rPr>
        <w:t xml:space="preserve">CAPÍTULO II </w:t>
      </w:r>
    </w:p>
    <w:p w:rsidR="00DB7C58" w:rsidRPr="0011212F" w:rsidRDefault="00DB7C58" w:rsidP="00DB7C58">
      <w:pPr>
        <w:pStyle w:val="Prrafodelista"/>
        <w:ind w:left="780"/>
        <w:jc w:val="center"/>
        <w:rPr>
          <w:rFonts w:asciiTheme="minorHAnsi" w:hAnsiTheme="minorHAnsi" w:cstheme="minorHAnsi"/>
          <w:b/>
          <w:sz w:val="24"/>
          <w:szCs w:val="24"/>
        </w:rPr>
      </w:pPr>
      <w:r w:rsidRPr="0011212F">
        <w:rPr>
          <w:rFonts w:asciiTheme="minorHAnsi" w:hAnsiTheme="minorHAnsi" w:cstheme="minorHAnsi"/>
          <w:b/>
          <w:sz w:val="24"/>
          <w:szCs w:val="24"/>
        </w:rPr>
        <w:t>DE LAS CONDUCTAS DISCRIMINATORIAS Y NO DISCRIMINATORIAS</w:t>
      </w:r>
    </w:p>
    <w:p w:rsidR="00DB7C58" w:rsidRPr="0011212F" w:rsidRDefault="00DB7C58" w:rsidP="00DB7C58">
      <w:pPr>
        <w:pStyle w:val="Prrafodelista"/>
        <w:ind w:left="78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lastRenderedPageBreak/>
        <w:t>ARTÍCULO 6.</w:t>
      </w:r>
      <w:r w:rsidRPr="0011212F">
        <w:rPr>
          <w:rFonts w:asciiTheme="minorHAnsi" w:hAnsiTheme="minorHAnsi" w:cstheme="minorHAnsi"/>
          <w:sz w:val="24"/>
          <w:szCs w:val="24"/>
        </w:rPr>
        <w:t xml:space="preserve"> Queda prohibida toda práctica discriminatoria en el municipio de Puerto Vallarta, Jalisco, que tenga por objeto impedir o anular el reconocimiento o ejercicio de los derechos y la igualdad real de oportunidades de las personas.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7.</w:t>
      </w:r>
      <w:r w:rsidRPr="0011212F">
        <w:rPr>
          <w:rFonts w:asciiTheme="minorHAnsi" w:hAnsiTheme="minorHAnsi" w:cstheme="minorHAnsi"/>
          <w:sz w:val="24"/>
          <w:szCs w:val="24"/>
        </w:rPr>
        <w:t xml:space="preserve"> De manera enunciativa, más no limitativa, se consideran como conductas discriminatorias: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Impedir el acceso a becas e incentivos para la permanencia en los centros educativos, en los términos de las disposiciones aplicables;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Prohibir la libre elección de empleo o restringir las oportunidades de acceso, permanencia y ascenso en el mismo;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Establecer diferencias en la remuneración, las prestaciones y las condiciones laborales para trabajos iguales;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Limitar el acceso a los programas de capacitación y de formación profesional;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Negar o limitar información sobre derechos reproductivos o impedir el libre ejercicio de la determinación del número y espaciamiento de los hijos e hijas;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Negar o condicionar los servicios de atención médica, o impedir la participación en las decisiones sobre su tratamiento médico o terapéutico dentro de sus posibilidades y medios lícitos;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Impedir la participación en condiciones equitativas en asociaciones civiles, políticas o de cualquier otra índole</w:t>
      </w:r>
      <w:r w:rsidR="00BE0EDC">
        <w:rPr>
          <w:rFonts w:asciiTheme="minorHAnsi" w:hAnsiTheme="minorHAnsi" w:cstheme="minorHAnsi"/>
          <w:sz w:val="24"/>
          <w:szCs w:val="24"/>
        </w:rPr>
        <w:t xml:space="preserve"> siempre y cuando sean lícitas</w:t>
      </w:r>
      <w:r w:rsidRPr="0011212F">
        <w:rPr>
          <w:rFonts w:asciiTheme="minorHAnsi" w:hAnsiTheme="minorHAnsi" w:cstheme="minorHAnsi"/>
          <w:sz w:val="24"/>
          <w:szCs w:val="24"/>
        </w:rPr>
        <w:t xml:space="preserve">;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Negar o condicionar el derecho de participación política, la elegibilidad y el acceso a todos los cargos públicos, así como la participación en el desarrollo y ejecución de políticas y programas de gobierno municipal, en los casos y bajo los términos que establezcan las disposiciones aplicables;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Impedir el ejercicio de los derechos de propiedad, administración y disposición de bienes de cualquier otro tipo;</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Impedir el acceso a la procuración e impartición de justicia;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Impedir que se les escuche en todo procedimiento judicial o administrativo en que se vean involucrados, incluyendo a las niñas y los niños en los casos que la ley así lo disponga, así como negar la asistencia de intérpretes en procedimientos administrativos o judiciales, de conformidad con las normas aplicables;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Aplicar cualquier tipo de uso o costumbre que atente contra la dignidad e integridad humana;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Impedir la libre elección de cónyuge o pareja;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lastRenderedPageBreak/>
        <w:t xml:space="preserve">Limitar la libre expresión de las ideas, impedir la libertad de pensamiento, conciencia o religión, o de prácticas o costumbres religiosas, siempre que éstas no atenten contra el orden público;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Restringir el acceso a la información, salvo en aquellos supuestos que sean establecidos por las leyes estatales, federales e instrumentos jurídicos internacionales aplicables;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Obstaculizar las condiciones mínimas necesarias para el crecimiento y desarrollo saludable, especialmente de las niñas y los niños;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Limitar el derecho a la alimentación, la vivienda, el recreo y los servicios de atención médica adecuados, en los casos que la ley así lo prevea;</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Impedir el acceso a cualquier servicio público o institución privada que preste servicios al público dentro del municipio, así como limitar el acceso y libre desplazamiento en los espacios públicos;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Explotar o dar un trato abusivo o degradante;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Restringir la participación en actividades deportivas, recreativas o culturales;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Restringir o limitar el uso de su lengua, usos, costumbres y cultura, en actividades públicas o privadas, en términos de las disposiciones aplicables;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Limitar o negar el otorgamiento de concesiones, permisos o autorizaciones para el aprovechamiento, administración o usufructo de recursos naturales, una vez satisfechos los requisitos establecidos en la normatividad aplicable;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Incitar al odio, violencia, rechazo, burla, difamación, injuria, persecución o la exclusión;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Realizar o promover el maltrato físico o psicológico por la apariencia física, forma de vestir, hablar, gesticular o por asumir públicamente su preferencia sexual. </w:t>
      </w:r>
    </w:p>
    <w:p w:rsidR="00DB7C58" w:rsidRPr="0011212F" w:rsidRDefault="00DB7C58" w:rsidP="00DB7C58">
      <w:pPr>
        <w:pStyle w:val="Prrafodelista"/>
        <w:numPr>
          <w:ilvl w:val="0"/>
          <w:numId w:val="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Cualquier práctica tendiente a provocar el despedido sin causa justificada a mujeres en estado de gravidez. </w:t>
      </w:r>
    </w:p>
    <w:p w:rsidR="00DB7C58" w:rsidRPr="0011212F" w:rsidRDefault="00DB7C58" w:rsidP="00DB7C58">
      <w:pPr>
        <w:pStyle w:val="Prrafodelista"/>
        <w:ind w:left="108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8</w:t>
      </w:r>
      <w:r w:rsidRPr="0011212F">
        <w:rPr>
          <w:rFonts w:asciiTheme="minorHAnsi" w:hAnsiTheme="minorHAnsi" w:cstheme="minorHAnsi"/>
          <w:sz w:val="24"/>
          <w:szCs w:val="24"/>
        </w:rPr>
        <w:t xml:space="preserve">. También serán objeto de prohibición aquellas medidas, conductas o políticas públicas, que se presentan entre hombres y mujeres en similar situación a consecuencia de condiciones desiguales por el impacto diferenciado y desfavorable que tienen en la calidad de vida de las personas y en relación con su sexo e identidad de género.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9.</w:t>
      </w:r>
      <w:r w:rsidRPr="0011212F">
        <w:rPr>
          <w:rFonts w:asciiTheme="minorHAnsi" w:hAnsiTheme="minorHAnsi" w:cstheme="minorHAnsi"/>
          <w:sz w:val="24"/>
          <w:szCs w:val="24"/>
        </w:rPr>
        <w:t xml:space="preserve"> No se considerarán conductas discriminatorias las siguientes: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Las acciones legislativas, educativas o de políticas públicas positivas o compensatorias que, sin afectar derechos de terceras personas, establezcan tratos diferenciados con el objeto de promover la igualdad real de oportunidades;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lastRenderedPageBreak/>
        <w:t xml:space="preserve">Las distinciones basadas en capacidades o conocimientos especializados para desempeñar una actividad determinada;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La distinción establecida por las instituciones públicas de seguridad social entre sus asegurados y la población en general;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En el ámbito educativo, los requisitos académicos, pedagógicos y de evaluación;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Las que se establezcan como requisitos de ingreso o permanencia para el desempeño del servicio público y cualquier otro señalado en los ordenamientos legales;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El trato diferenciado que en su beneficio reciba una persona que padezca alguna enfermedad;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Las distinciones, exclusiones, restricciones o preferencias que se hagan entre ciudadanos y no ciudadanos y que no pongan en riesgo la integridad de la persona; y </w:t>
      </w:r>
    </w:p>
    <w:p w:rsidR="00DB7C58" w:rsidRPr="0011212F" w:rsidRDefault="00DB7C58" w:rsidP="00DB7C58">
      <w:pPr>
        <w:pStyle w:val="Prrafodelista"/>
        <w:numPr>
          <w:ilvl w:val="0"/>
          <w:numId w:val="4"/>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En general, todas las que no tengan el propósito de anular o menoscabar los derechos, y libertades o la igualdad de oportunidades de las personas ni de atentar contra la dignidad humana. </w:t>
      </w:r>
    </w:p>
    <w:p w:rsidR="00DB7C58" w:rsidRPr="0011212F" w:rsidRDefault="00DB7C58" w:rsidP="00DB7C58">
      <w:pPr>
        <w:pStyle w:val="Prrafodelista"/>
        <w:ind w:left="780"/>
        <w:jc w:val="center"/>
        <w:rPr>
          <w:rFonts w:asciiTheme="minorHAnsi" w:hAnsiTheme="minorHAnsi" w:cstheme="minorHAnsi"/>
          <w:b/>
          <w:sz w:val="24"/>
          <w:szCs w:val="24"/>
        </w:rPr>
      </w:pPr>
      <w:r w:rsidRPr="0011212F">
        <w:rPr>
          <w:rFonts w:asciiTheme="minorHAnsi" w:hAnsiTheme="minorHAnsi" w:cstheme="minorHAnsi"/>
          <w:b/>
          <w:sz w:val="24"/>
          <w:szCs w:val="24"/>
        </w:rPr>
        <w:t xml:space="preserve">CAPÍTULO III </w:t>
      </w:r>
    </w:p>
    <w:p w:rsidR="00DB7C58" w:rsidRPr="0011212F" w:rsidRDefault="00BE0EDC" w:rsidP="00DB7C58">
      <w:pPr>
        <w:pStyle w:val="Prrafodelista"/>
        <w:ind w:left="780"/>
        <w:jc w:val="center"/>
        <w:rPr>
          <w:rFonts w:asciiTheme="minorHAnsi" w:hAnsiTheme="minorHAnsi" w:cstheme="minorHAnsi"/>
          <w:b/>
          <w:sz w:val="24"/>
          <w:szCs w:val="24"/>
        </w:rPr>
      </w:pPr>
      <w:r>
        <w:rPr>
          <w:rFonts w:asciiTheme="minorHAnsi" w:hAnsiTheme="minorHAnsi" w:cstheme="minorHAnsi"/>
          <w:b/>
          <w:sz w:val="24"/>
          <w:szCs w:val="24"/>
        </w:rPr>
        <w:t xml:space="preserve">DE LA INSTANCIA </w:t>
      </w:r>
      <w:r w:rsidR="00DB7C58" w:rsidRPr="0011212F">
        <w:rPr>
          <w:rFonts w:asciiTheme="minorHAnsi" w:hAnsiTheme="minorHAnsi" w:cstheme="minorHAnsi"/>
          <w:b/>
          <w:sz w:val="24"/>
          <w:szCs w:val="24"/>
        </w:rPr>
        <w:t xml:space="preserve"> MUNICIPAL DE LA MUJER</w:t>
      </w:r>
    </w:p>
    <w:p w:rsidR="00DB7C58" w:rsidRPr="0011212F" w:rsidRDefault="00DB7C58" w:rsidP="00DB7C58">
      <w:pPr>
        <w:pStyle w:val="Prrafodelista"/>
        <w:ind w:left="78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10.</w:t>
      </w:r>
      <w:r w:rsidRPr="0011212F">
        <w:rPr>
          <w:rFonts w:asciiTheme="minorHAnsi" w:hAnsiTheme="minorHAnsi" w:cstheme="minorHAnsi"/>
          <w:sz w:val="24"/>
          <w:szCs w:val="24"/>
        </w:rPr>
        <w:t xml:space="preserve"> </w:t>
      </w:r>
      <w:r w:rsidR="00BE0EDC">
        <w:rPr>
          <w:rFonts w:asciiTheme="minorHAnsi" w:hAnsiTheme="minorHAnsi" w:cstheme="minorHAnsi"/>
          <w:sz w:val="24"/>
          <w:szCs w:val="24"/>
        </w:rPr>
        <w:t xml:space="preserve">La Instancia </w:t>
      </w:r>
      <w:r w:rsidRPr="0011212F">
        <w:rPr>
          <w:rFonts w:asciiTheme="minorHAnsi" w:hAnsiTheme="minorHAnsi" w:cstheme="minorHAnsi"/>
          <w:sz w:val="24"/>
          <w:szCs w:val="24"/>
        </w:rPr>
        <w:t>Municipal de la Mujer, coordinará las acciones que se desprende del presente reglamento, cuyo objetivo es proteger a las personas en situación de vulnerabilidad que por diferentes situaciones o condiciones padecen alguna forma de discriminación en el Municipio, sin el menoscabo de las atribuciones que le con</w:t>
      </w:r>
      <w:r w:rsidR="00BE0EDC">
        <w:rPr>
          <w:rFonts w:asciiTheme="minorHAnsi" w:hAnsiTheme="minorHAnsi" w:cstheme="minorHAnsi"/>
          <w:sz w:val="24"/>
          <w:szCs w:val="24"/>
        </w:rPr>
        <w:t xml:space="preserve">fiere el Reglamento Orgánico </w:t>
      </w:r>
      <w:r w:rsidRPr="0011212F">
        <w:rPr>
          <w:rFonts w:asciiTheme="minorHAnsi" w:hAnsiTheme="minorHAnsi" w:cstheme="minorHAnsi"/>
          <w:sz w:val="24"/>
          <w:szCs w:val="24"/>
        </w:rPr>
        <w:t xml:space="preserve"> </w:t>
      </w:r>
      <w:r w:rsidR="00BE0EDC">
        <w:rPr>
          <w:rFonts w:asciiTheme="minorHAnsi" w:hAnsiTheme="minorHAnsi" w:cstheme="minorHAnsi"/>
          <w:sz w:val="24"/>
          <w:szCs w:val="24"/>
        </w:rPr>
        <w:t>a  la misma</w:t>
      </w:r>
      <w:r w:rsidRPr="0011212F">
        <w:rPr>
          <w:rFonts w:asciiTheme="minorHAnsi" w:hAnsiTheme="minorHAnsi" w:cstheme="minorHAnsi"/>
          <w:sz w:val="24"/>
          <w:szCs w:val="24"/>
        </w:rPr>
        <w:t xml:space="preserve">.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 xml:space="preserve">CAPÍTULO IV </w:t>
      </w: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 xml:space="preserve">DE LAS MEDIDAS POSITIVAS Y COMPENSATORIAS PARA </w:t>
      </w: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ERRADICAR LA DISCRIMINACIÓN</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11.</w:t>
      </w:r>
      <w:r w:rsidRPr="0011212F">
        <w:rPr>
          <w:rFonts w:asciiTheme="minorHAnsi" w:hAnsiTheme="minorHAnsi" w:cstheme="minorHAnsi"/>
          <w:sz w:val="24"/>
          <w:szCs w:val="24"/>
        </w:rPr>
        <w:t xml:space="preserve"> Las autoridades municipales están obligadas a adoptar las medidas positivas y compensatorias que tiendan a favorecer condiciones de equidad e igualdad real de oportunidades y de trato, así como para prevenir y eliminar toda forma de discriminación de las personas.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12.</w:t>
      </w:r>
      <w:r w:rsidRPr="0011212F">
        <w:rPr>
          <w:rFonts w:asciiTheme="minorHAnsi" w:hAnsiTheme="minorHAnsi" w:cstheme="minorHAnsi"/>
          <w:sz w:val="24"/>
          <w:szCs w:val="24"/>
        </w:rPr>
        <w:t xml:space="preserve"> Para los efectos del artículo anterior, las autoridades municipales, en el ámbito de su competencia, adoptarán las medidas siguientes: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 xml:space="preserve"> I.</w:t>
      </w:r>
      <w:r w:rsidRPr="0011212F">
        <w:rPr>
          <w:rFonts w:asciiTheme="minorHAnsi" w:hAnsiTheme="minorHAnsi" w:cstheme="minorHAnsi"/>
          <w:sz w:val="24"/>
          <w:szCs w:val="24"/>
        </w:rPr>
        <w:t xml:space="preserve"> Para fomentar la igualdad de oportunidades para las mujeres: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12"/>
        </w:numPr>
        <w:spacing w:after="200" w:line="276" w:lineRule="auto"/>
        <w:ind w:left="426" w:hanging="426"/>
        <w:rPr>
          <w:rFonts w:asciiTheme="minorHAnsi" w:hAnsiTheme="minorHAnsi" w:cstheme="minorHAnsi"/>
          <w:sz w:val="24"/>
          <w:szCs w:val="24"/>
        </w:rPr>
      </w:pPr>
      <w:r w:rsidRPr="0011212F">
        <w:rPr>
          <w:rFonts w:asciiTheme="minorHAnsi" w:hAnsiTheme="minorHAnsi" w:cstheme="minorHAnsi"/>
          <w:sz w:val="24"/>
          <w:szCs w:val="24"/>
        </w:rPr>
        <w:t xml:space="preserve">Promover la educación para todas las mujeres; </w:t>
      </w:r>
    </w:p>
    <w:p w:rsidR="00DB7C58" w:rsidRPr="0011212F" w:rsidRDefault="00DB7C58" w:rsidP="00DB7C58">
      <w:pPr>
        <w:pStyle w:val="Prrafodelista"/>
        <w:numPr>
          <w:ilvl w:val="0"/>
          <w:numId w:val="12"/>
        </w:numPr>
        <w:spacing w:after="200" w:line="276" w:lineRule="auto"/>
        <w:ind w:left="426" w:hanging="426"/>
        <w:rPr>
          <w:rFonts w:asciiTheme="minorHAnsi" w:hAnsiTheme="minorHAnsi" w:cstheme="minorHAnsi"/>
          <w:sz w:val="24"/>
          <w:szCs w:val="24"/>
        </w:rPr>
      </w:pPr>
      <w:r w:rsidRPr="0011212F">
        <w:rPr>
          <w:rFonts w:asciiTheme="minorHAnsi" w:hAnsiTheme="minorHAnsi" w:cstheme="minorHAnsi"/>
          <w:sz w:val="24"/>
          <w:szCs w:val="24"/>
        </w:rPr>
        <w:lastRenderedPageBreak/>
        <w:t xml:space="preserve">Promover la creación de centros de desarrollo infantil y guarderías que garanticen el acceso de sus hijas e hijos; </w:t>
      </w:r>
    </w:p>
    <w:p w:rsidR="00DB7C58" w:rsidRPr="0011212F" w:rsidRDefault="00DB7C58" w:rsidP="00DB7C58">
      <w:pPr>
        <w:pStyle w:val="Prrafodelista"/>
        <w:numPr>
          <w:ilvl w:val="0"/>
          <w:numId w:val="12"/>
        </w:numPr>
        <w:spacing w:after="200" w:line="276" w:lineRule="auto"/>
        <w:ind w:left="426" w:hanging="426"/>
        <w:rPr>
          <w:rFonts w:asciiTheme="minorHAnsi" w:hAnsiTheme="minorHAnsi" w:cstheme="minorHAnsi"/>
          <w:sz w:val="24"/>
          <w:szCs w:val="24"/>
        </w:rPr>
      </w:pPr>
      <w:r w:rsidRPr="0011212F">
        <w:rPr>
          <w:rFonts w:asciiTheme="minorHAnsi" w:hAnsiTheme="minorHAnsi" w:cstheme="minorHAnsi"/>
          <w:sz w:val="24"/>
          <w:szCs w:val="24"/>
        </w:rPr>
        <w:t xml:space="preserve">Impulsar la creación de centros de atención y apoyo integral a la mujer; </w:t>
      </w:r>
    </w:p>
    <w:p w:rsidR="00DB7C58" w:rsidRPr="0011212F" w:rsidRDefault="00DB7C58" w:rsidP="00DB7C58">
      <w:pPr>
        <w:pStyle w:val="Prrafodelista"/>
        <w:numPr>
          <w:ilvl w:val="0"/>
          <w:numId w:val="12"/>
        </w:numPr>
        <w:spacing w:after="200" w:line="276" w:lineRule="auto"/>
        <w:ind w:left="426" w:hanging="426"/>
        <w:rPr>
          <w:rFonts w:asciiTheme="minorHAnsi" w:hAnsiTheme="minorHAnsi" w:cstheme="minorHAnsi"/>
          <w:sz w:val="24"/>
          <w:szCs w:val="24"/>
        </w:rPr>
      </w:pPr>
      <w:r w:rsidRPr="0011212F">
        <w:rPr>
          <w:rFonts w:asciiTheme="minorHAnsi" w:hAnsiTheme="minorHAnsi" w:cstheme="minorHAnsi"/>
          <w:sz w:val="24"/>
          <w:szCs w:val="24"/>
        </w:rPr>
        <w:t xml:space="preserve">Promover la generación de políticas de respeto al derecho de las mujeres embarazadas o jefas de familia a encontrar un empleo para el cual demuestren capacidad de desarrollo, así como al de sus derechos laborales; </w:t>
      </w:r>
    </w:p>
    <w:p w:rsidR="00DB7C58" w:rsidRPr="0011212F" w:rsidRDefault="00DB7C58" w:rsidP="00DB7C58">
      <w:pPr>
        <w:pStyle w:val="Prrafodelista"/>
        <w:numPr>
          <w:ilvl w:val="0"/>
          <w:numId w:val="12"/>
        </w:numPr>
        <w:spacing w:after="200" w:line="276" w:lineRule="auto"/>
        <w:ind w:left="426" w:hanging="426"/>
        <w:rPr>
          <w:rFonts w:asciiTheme="minorHAnsi" w:hAnsiTheme="minorHAnsi" w:cstheme="minorHAnsi"/>
          <w:sz w:val="24"/>
          <w:szCs w:val="24"/>
        </w:rPr>
      </w:pPr>
      <w:r w:rsidRPr="0011212F">
        <w:rPr>
          <w:rFonts w:asciiTheme="minorHAnsi" w:hAnsiTheme="minorHAnsi" w:cstheme="minorHAnsi"/>
          <w:sz w:val="24"/>
          <w:szCs w:val="24"/>
        </w:rPr>
        <w:t xml:space="preserve">Diseñar e implementar un programa para el uso del tarjetón temporal de estacionamiento designado a mujeres con embarazo de alto riesgo. </w:t>
      </w:r>
    </w:p>
    <w:p w:rsidR="00DB7C58" w:rsidRPr="0011212F" w:rsidRDefault="00DB7C58" w:rsidP="00DB7C58">
      <w:pPr>
        <w:pStyle w:val="Prrafodelista"/>
        <w:ind w:left="426"/>
        <w:rPr>
          <w:rFonts w:asciiTheme="minorHAnsi" w:hAnsiTheme="minorHAnsi" w:cstheme="minorHAnsi"/>
          <w:sz w:val="24"/>
          <w:szCs w:val="24"/>
        </w:rPr>
      </w:pPr>
      <w:r w:rsidRPr="0011212F">
        <w:rPr>
          <w:rFonts w:asciiTheme="minorHAnsi" w:hAnsiTheme="minorHAnsi" w:cstheme="minorHAnsi"/>
          <w:sz w:val="24"/>
          <w:szCs w:val="24"/>
        </w:rPr>
        <w:t>El organismo encargado de diseñar e implementar dicho programa será</w:t>
      </w:r>
      <w:r w:rsidR="00E90D0B">
        <w:rPr>
          <w:rFonts w:asciiTheme="minorHAnsi" w:hAnsiTheme="minorHAnsi" w:cstheme="minorHAnsi"/>
          <w:sz w:val="24"/>
          <w:szCs w:val="24"/>
        </w:rPr>
        <w:t xml:space="preserve"> la Instancia Municipal de la Mujer</w:t>
      </w:r>
      <w:r w:rsidRPr="0011212F">
        <w:rPr>
          <w:rFonts w:asciiTheme="minorHAnsi" w:hAnsiTheme="minorHAnsi" w:cstheme="minorHAnsi"/>
          <w:sz w:val="24"/>
          <w:szCs w:val="24"/>
        </w:rPr>
        <w:t xml:space="preserve">, en coordinación con las instancias municipales correspondientes; </w:t>
      </w:r>
    </w:p>
    <w:p w:rsidR="00DB7C58" w:rsidRPr="0011212F" w:rsidRDefault="00DB7C58" w:rsidP="00DB7C58">
      <w:pPr>
        <w:pStyle w:val="Prrafodelista"/>
        <w:numPr>
          <w:ilvl w:val="0"/>
          <w:numId w:val="12"/>
        </w:numPr>
        <w:spacing w:after="200" w:line="276" w:lineRule="auto"/>
        <w:ind w:left="426" w:hanging="426"/>
        <w:rPr>
          <w:rFonts w:asciiTheme="minorHAnsi" w:hAnsiTheme="minorHAnsi" w:cstheme="minorHAnsi"/>
          <w:sz w:val="24"/>
          <w:szCs w:val="24"/>
        </w:rPr>
      </w:pPr>
      <w:r w:rsidRPr="0011212F">
        <w:rPr>
          <w:rFonts w:asciiTheme="minorHAnsi" w:hAnsiTheme="minorHAnsi" w:cstheme="minorHAnsi"/>
          <w:sz w:val="24"/>
          <w:szCs w:val="24"/>
        </w:rPr>
        <w:t>Promover la igualdad de oportunidades laborales, culturales y sociales, entre otras, a las mujeres que tengan la capacidad de llevar a cabo cualquiera de éstas.</w:t>
      </w:r>
    </w:p>
    <w:p w:rsidR="00DB7C58" w:rsidRPr="0011212F" w:rsidRDefault="00DB7C58" w:rsidP="00DB7C58">
      <w:pPr>
        <w:pStyle w:val="Prrafodelista"/>
        <w:ind w:left="426"/>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II.</w:t>
      </w:r>
      <w:r w:rsidRPr="0011212F">
        <w:rPr>
          <w:rFonts w:asciiTheme="minorHAnsi" w:hAnsiTheme="minorHAnsi" w:cstheme="minorHAnsi"/>
          <w:sz w:val="24"/>
          <w:szCs w:val="24"/>
        </w:rPr>
        <w:t xml:space="preserve"> Para fomentar la igualdad de las niñas y los niños: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5"/>
        </w:numPr>
        <w:spacing w:after="200" w:line="276" w:lineRule="auto"/>
        <w:ind w:left="437" w:hanging="295"/>
        <w:rPr>
          <w:rFonts w:asciiTheme="minorHAnsi" w:hAnsiTheme="minorHAnsi" w:cstheme="minorHAnsi"/>
          <w:sz w:val="24"/>
          <w:szCs w:val="24"/>
        </w:rPr>
      </w:pPr>
      <w:r w:rsidRPr="0011212F">
        <w:rPr>
          <w:rFonts w:asciiTheme="minorHAnsi" w:hAnsiTheme="minorHAnsi" w:cstheme="minorHAnsi"/>
          <w:sz w:val="24"/>
          <w:szCs w:val="24"/>
        </w:rPr>
        <w:t xml:space="preserve">Fomentar y promover la educación para la preservación de la salud, el conocimiento integral de la sexualidad, el cuidado del propio cuerpo, la salud reproductiva, la paternidad responsable y el respeto a los derechos humanos; </w:t>
      </w:r>
    </w:p>
    <w:p w:rsidR="00DB7C58" w:rsidRPr="0011212F" w:rsidRDefault="00DB7C58" w:rsidP="00DB7C58">
      <w:pPr>
        <w:pStyle w:val="Prrafodelista"/>
        <w:numPr>
          <w:ilvl w:val="0"/>
          <w:numId w:val="5"/>
        </w:numPr>
        <w:spacing w:after="200" w:line="276" w:lineRule="auto"/>
        <w:ind w:left="437" w:hanging="295"/>
        <w:rPr>
          <w:rFonts w:asciiTheme="minorHAnsi" w:hAnsiTheme="minorHAnsi" w:cstheme="minorHAnsi"/>
          <w:sz w:val="24"/>
          <w:szCs w:val="24"/>
        </w:rPr>
      </w:pPr>
      <w:r w:rsidRPr="0011212F">
        <w:rPr>
          <w:rFonts w:asciiTheme="minorHAnsi" w:hAnsiTheme="minorHAnsi" w:cstheme="minorHAnsi"/>
          <w:sz w:val="24"/>
          <w:szCs w:val="24"/>
        </w:rPr>
        <w:t xml:space="preserve">Promover el acceso a centros de desarrollo infantil, incluyendo a menores con discapacidad; </w:t>
      </w:r>
    </w:p>
    <w:p w:rsidR="00DB7C58" w:rsidRPr="0011212F" w:rsidRDefault="00DB7C58" w:rsidP="00DB7C58">
      <w:pPr>
        <w:pStyle w:val="Prrafodelista"/>
        <w:numPr>
          <w:ilvl w:val="0"/>
          <w:numId w:val="5"/>
        </w:numPr>
        <w:spacing w:after="200" w:line="276" w:lineRule="auto"/>
        <w:ind w:left="437" w:hanging="295"/>
        <w:rPr>
          <w:rFonts w:asciiTheme="minorHAnsi" w:hAnsiTheme="minorHAnsi" w:cstheme="minorHAnsi"/>
          <w:sz w:val="24"/>
          <w:szCs w:val="24"/>
        </w:rPr>
      </w:pPr>
      <w:r w:rsidRPr="0011212F">
        <w:rPr>
          <w:rFonts w:asciiTheme="minorHAnsi" w:hAnsiTheme="minorHAnsi" w:cstheme="minorHAnsi"/>
          <w:sz w:val="24"/>
          <w:szCs w:val="24"/>
        </w:rPr>
        <w:t>Promover las condiciones necesarias para que las y los menores puedan convivir con sus padres, abuelos, abuelas, tutoras o tutores cuando se encuentren en condiciones de vulnerabilidad por problemas de disolución del vínculo familiar;</w:t>
      </w:r>
    </w:p>
    <w:p w:rsidR="00DB7C58" w:rsidRPr="0011212F" w:rsidRDefault="00DB7C58" w:rsidP="00DB7C58">
      <w:pPr>
        <w:pStyle w:val="Prrafodelista"/>
        <w:numPr>
          <w:ilvl w:val="0"/>
          <w:numId w:val="5"/>
        </w:numPr>
        <w:spacing w:after="200" w:line="276" w:lineRule="auto"/>
        <w:ind w:left="437" w:hanging="295"/>
        <w:rPr>
          <w:rFonts w:asciiTheme="minorHAnsi" w:hAnsiTheme="minorHAnsi" w:cstheme="minorHAnsi"/>
          <w:sz w:val="24"/>
          <w:szCs w:val="24"/>
        </w:rPr>
      </w:pPr>
      <w:r w:rsidRPr="0011212F">
        <w:rPr>
          <w:rFonts w:asciiTheme="minorHAnsi" w:hAnsiTheme="minorHAnsi" w:cstheme="minorHAnsi"/>
          <w:sz w:val="24"/>
          <w:szCs w:val="24"/>
        </w:rPr>
        <w:t xml:space="preserve">Implementar programas de becas, en coordinación con la Dirección de Desarrollo Social, cuyo otorgamiento sea en igualdad de circunstancias para todos los menores; </w:t>
      </w:r>
    </w:p>
    <w:p w:rsidR="00DB7C58" w:rsidRPr="0011212F" w:rsidRDefault="00DB7C58" w:rsidP="00DB7C58">
      <w:pPr>
        <w:pStyle w:val="Prrafodelista"/>
        <w:numPr>
          <w:ilvl w:val="0"/>
          <w:numId w:val="5"/>
        </w:numPr>
        <w:spacing w:after="200" w:line="276" w:lineRule="auto"/>
        <w:ind w:left="437" w:hanging="295"/>
        <w:rPr>
          <w:rFonts w:asciiTheme="minorHAnsi" w:hAnsiTheme="minorHAnsi" w:cstheme="minorHAnsi"/>
          <w:sz w:val="24"/>
          <w:szCs w:val="24"/>
        </w:rPr>
      </w:pPr>
      <w:r w:rsidRPr="0011212F">
        <w:rPr>
          <w:rFonts w:asciiTheme="minorHAnsi" w:hAnsiTheme="minorHAnsi" w:cstheme="minorHAnsi"/>
          <w:sz w:val="24"/>
          <w:szCs w:val="24"/>
        </w:rPr>
        <w:t xml:space="preserve">Procurar la reinserción a la sociedad a las y los menores privados de su medio familiar, como hogares de guarda y albergues para estancias temporales, a través de los programas públicos adecuados. </w:t>
      </w:r>
    </w:p>
    <w:p w:rsidR="00DB7C58" w:rsidRPr="0011212F" w:rsidRDefault="00DB7C58" w:rsidP="00DB7C58">
      <w:pPr>
        <w:pStyle w:val="Prrafodelista"/>
        <w:ind w:left="437"/>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III.</w:t>
      </w:r>
      <w:r w:rsidRPr="0011212F">
        <w:rPr>
          <w:rFonts w:asciiTheme="minorHAnsi" w:hAnsiTheme="minorHAnsi" w:cstheme="minorHAnsi"/>
          <w:sz w:val="24"/>
          <w:szCs w:val="24"/>
        </w:rPr>
        <w:t xml:space="preserve"> Para garantizar la igualdad de oportunidades para las personas mayores de 60 años: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6"/>
        </w:numPr>
        <w:spacing w:after="200" w:line="276" w:lineRule="auto"/>
        <w:ind w:left="567"/>
        <w:rPr>
          <w:rFonts w:asciiTheme="minorHAnsi" w:hAnsiTheme="minorHAnsi" w:cstheme="minorHAnsi"/>
          <w:sz w:val="24"/>
          <w:szCs w:val="24"/>
        </w:rPr>
      </w:pPr>
      <w:r w:rsidRPr="0011212F">
        <w:rPr>
          <w:rFonts w:asciiTheme="minorHAnsi" w:hAnsiTheme="minorHAnsi" w:cstheme="minorHAnsi"/>
          <w:sz w:val="24"/>
          <w:szCs w:val="24"/>
        </w:rPr>
        <w:t xml:space="preserve">Promover el acceso a los servicios de atención médica y seguridad social; </w:t>
      </w:r>
    </w:p>
    <w:p w:rsidR="00DB7C58" w:rsidRPr="0011212F" w:rsidRDefault="00DB7C58" w:rsidP="00DB7C58">
      <w:pPr>
        <w:pStyle w:val="Prrafodelista"/>
        <w:numPr>
          <w:ilvl w:val="0"/>
          <w:numId w:val="6"/>
        </w:numPr>
        <w:spacing w:after="200" w:line="276" w:lineRule="auto"/>
        <w:ind w:left="567"/>
        <w:rPr>
          <w:rFonts w:asciiTheme="minorHAnsi" w:hAnsiTheme="minorHAnsi" w:cstheme="minorHAnsi"/>
          <w:sz w:val="24"/>
          <w:szCs w:val="24"/>
        </w:rPr>
      </w:pPr>
      <w:r w:rsidRPr="0011212F">
        <w:rPr>
          <w:rFonts w:asciiTheme="minorHAnsi" w:hAnsiTheme="minorHAnsi" w:cstheme="minorHAnsi"/>
          <w:sz w:val="24"/>
          <w:szCs w:val="24"/>
        </w:rPr>
        <w:t xml:space="preserve">Impulsar una campaña de tolerancia hacia las y los adultos mayores y de respeto a los lugares de estacionamiento cuando exista la señalética para ello. </w:t>
      </w:r>
    </w:p>
    <w:p w:rsidR="00DB7C58" w:rsidRPr="0011212F" w:rsidRDefault="00DB7C58" w:rsidP="00DB7C58">
      <w:pPr>
        <w:pStyle w:val="Prrafodelista"/>
        <w:ind w:left="567"/>
        <w:rPr>
          <w:rFonts w:asciiTheme="minorHAnsi" w:hAnsiTheme="minorHAnsi" w:cstheme="minorHAnsi"/>
          <w:sz w:val="24"/>
          <w:szCs w:val="24"/>
        </w:rPr>
      </w:pPr>
      <w:r w:rsidRPr="0011212F">
        <w:rPr>
          <w:rFonts w:asciiTheme="minorHAnsi" w:hAnsiTheme="minorHAnsi" w:cstheme="minorHAnsi"/>
          <w:sz w:val="24"/>
          <w:szCs w:val="24"/>
        </w:rPr>
        <w:t xml:space="preserve">Los organismos encargados de dicha campaña serán la Dirección de Seguridad Ciudadana y </w:t>
      </w:r>
      <w:r w:rsidR="00E90D0B">
        <w:rPr>
          <w:rFonts w:asciiTheme="minorHAnsi" w:hAnsiTheme="minorHAnsi" w:cstheme="minorHAnsi"/>
          <w:sz w:val="24"/>
          <w:szCs w:val="24"/>
        </w:rPr>
        <w:t>la dependencia m</w:t>
      </w:r>
      <w:r w:rsidRPr="0011212F">
        <w:rPr>
          <w:rFonts w:asciiTheme="minorHAnsi" w:hAnsiTheme="minorHAnsi" w:cstheme="minorHAnsi"/>
          <w:sz w:val="24"/>
          <w:szCs w:val="24"/>
        </w:rPr>
        <w:t xml:space="preserve">unicipal para la Igualdad entre Mujeres y Hombres; </w:t>
      </w:r>
    </w:p>
    <w:p w:rsidR="00DB7C58" w:rsidRPr="0011212F" w:rsidRDefault="00DB7C58" w:rsidP="00DB7C58">
      <w:pPr>
        <w:pStyle w:val="Prrafodelista"/>
        <w:numPr>
          <w:ilvl w:val="0"/>
          <w:numId w:val="6"/>
        </w:numPr>
        <w:spacing w:after="200" w:line="276" w:lineRule="auto"/>
        <w:ind w:left="567"/>
        <w:rPr>
          <w:rFonts w:asciiTheme="minorHAnsi" w:hAnsiTheme="minorHAnsi" w:cstheme="minorHAnsi"/>
          <w:sz w:val="24"/>
          <w:szCs w:val="24"/>
        </w:rPr>
      </w:pPr>
      <w:r w:rsidRPr="0011212F">
        <w:rPr>
          <w:rFonts w:asciiTheme="minorHAnsi" w:hAnsiTheme="minorHAnsi" w:cstheme="minorHAnsi"/>
          <w:sz w:val="24"/>
          <w:szCs w:val="24"/>
        </w:rPr>
        <w:t xml:space="preserve">Procurar un nivel de ingresos a través de programas de apoyo financiero y en especie que emita la Dirección de Desarrollo Social; y </w:t>
      </w:r>
    </w:p>
    <w:p w:rsidR="00DB7C58" w:rsidRPr="0011212F" w:rsidRDefault="00DB7C58" w:rsidP="00DB7C58">
      <w:pPr>
        <w:pStyle w:val="Prrafodelista"/>
        <w:numPr>
          <w:ilvl w:val="0"/>
          <w:numId w:val="6"/>
        </w:numPr>
        <w:spacing w:after="200" w:line="276" w:lineRule="auto"/>
        <w:ind w:left="567"/>
        <w:rPr>
          <w:rFonts w:asciiTheme="minorHAnsi" w:hAnsiTheme="minorHAnsi" w:cstheme="minorHAnsi"/>
          <w:sz w:val="24"/>
          <w:szCs w:val="24"/>
        </w:rPr>
      </w:pPr>
      <w:r w:rsidRPr="0011212F">
        <w:rPr>
          <w:rFonts w:asciiTheme="minorHAnsi" w:hAnsiTheme="minorHAnsi" w:cstheme="minorHAnsi"/>
          <w:sz w:val="24"/>
          <w:szCs w:val="24"/>
        </w:rPr>
        <w:lastRenderedPageBreak/>
        <w:t>Establecer programas de capacitación para el trabajo y de fomento a la creación de empleos;</w:t>
      </w:r>
    </w:p>
    <w:p w:rsidR="00DB7C58" w:rsidRPr="0011212F" w:rsidRDefault="00DB7C58" w:rsidP="00DB7C58">
      <w:pPr>
        <w:pStyle w:val="Prrafodelista"/>
        <w:ind w:left="567"/>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IV.</w:t>
      </w:r>
      <w:r w:rsidRPr="0011212F">
        <w:rPr>
          <w:rFonts w:asciiTheme="minorHAnsi" w:hAnsiTheme="minorHAnsi" w:cstheme="minorHAnsi"/>
          <w:sz w:val="24"/>
          <w:szCs w:val="24"/>
        </w:rPr>
        <w:t xml:space="preserve"> Para garantizar la igualdad de oportunidades para las personas con discapacidad;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Promover un entorno que permita el libre acceso, desplazamiento y de recreación adecuados, eliminando obstáculos o riesgos;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Procurar su incorporación, permanencia y participación en las actividades educativas regulares en todos los niveles, otorgándoles la ayuda técnica necesaria para cada discapacidad;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Establecer los mecanismos idóneos para garantizar el uso adecuado de zonas como accesos, rampas y espacios de estacionamientos de vehículos en el que se transporten personas con discapacidad tanto en los establecimientos y lugares de acceso al público y la vía pública;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Diseñar e implementar un programa para la expedición y el uso del tarjetón de estacionamiento designado a personas con discapacidad como medida compensatoria.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El organismo encargado de diseñar e implementar dicho programa será </w:t>
      </w:r>
      <w:r w:rsidR="00BE0EDC">
        <w:rPr>
          <w:rFonts w:asciiTheme="minorHAnsi" w:hAnsiTheme="minorHAnsi" w:cstheme="minorHAnsi"/>
          <w:sz w:val="24"/>
          <w:szCs w:val="24"/>
        </w:rPr>
        <w:t xml:space="preserve">la Instancia </w:t>
      </w:r>
      <w:r w:rsidRPr="0011212F">
        <w:rPr>
          <w:rFonts w:asciiTheme="minorHAnsi" w:hAnsiTheme="minorHAnsi" w:cstheme="minorHAnsi"/>
          <w:sz w:val="24"/>
          <w:szCs w:val="24"/>
        </w:rPr>
        <w:t xml:space="preserve"> Municipal de la Mujer; así como, una campaña de difusión para el uso y renovación del mismo, dicha campaña estará a cargo de la Dirección de Seguridad Ciudadana;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Diseñar programas y campañas de educación vial encaminadas al conocimiento y respeto de los derechos de las personas con discapacidad en su tránsito y desplazamiento por la vía púbica. Los organismos encargados de diseñar e implementar dicho programa serán la Dirección de Seguridad Ciudadana y </w:t>
      </w:r>
      <w:r w:rsidR="00BE0EDC">
        <w:rPr>
          <w:rFonts w:asciiTheme="minorHAnsi" w:hAnsiTheme="minorHAnsi" w:cstheme="minorHAnsi"/>
          <w:sz w:val="24"/>
          <w:szCs w:val="24"/>
        </w:rPr>
        <w:t>la</w:t>
      </w:r>
      <w:r w:rsidRPr="0011212F">
        <w:rPr>
          <w:rFonts w:asciiTheme="minorHAnsi" w:hAnsiTheme="minorHAnsi" w:cstheme="minorHAnsi"/>
          <w:sz w:val="24"/>
          <w:szCs w:val="24"/>
        </w:rPr>
        <w:t xml:space="preserve"> In</w:t>
      </w:r>
      <w:r w:rsidR="00BE0EDC">
        <w:rPr>
          <w:rFonts w:asciiTheme="minorHAnsi" w:hAnsiTheme="minorHAnsi" w:cstheme="minorHAnsi"/>
          <w:sz w:val="24"/>
          <w:szCs w:val="24"/>
        </w:rPr>
        <w:t>stancia</w:t>
      </w:r>
      <w:r w:rsidRPr="0011212F">
        <w:rPr>
          <w:rFonts w:asciiTheme="minorHAnsi" w:hAnsiTheme="minorHAnsi" w:cstheme="minorHAnsi"/>
          <w:sz w:val="24"/>
          <w:szCs w:val="24"/>
        </w:rPr>
        <w:t xml:space="preserve"> Municipal de la Mujer;</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Promover y fomentar que todos los espacios en inmuebles públicos tengan las adecuaciones físicas y de señalización para su acceso, libre de desplazamiento y uso;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Promover y facilitar, a las personas con discapacidad visual que sean guiadas por perros entrenados para asistencia, el libre acceso a establecimientos comerciales y de servicios públicos y/o privados de entrada al público en general.</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Promover que en las unidades del Sistema Estatal de Salud y de Seguridad Social se les proporcione el tratamiento y medicamentos necesarios para mantener y aumentar su capacidad funcional y su calidad de vida.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Diseñar e implementar un programa de prevención de la discapacidad al nacimiento. El organismo encargado de diseñar e implementar d</w:t>
      </w:r>
      <w:r w:rsidR="00E90D0B">
        <w:rPr>
          <w:rFonts w:asciiTheme="minorHAnsi" w:hAnsiTheme="minorHAnsi" w:cstheme="minorHAnsi"/>
          <w:sz w:val="24"/>
          <w:szCs w:val="24"/>
        </w:rPr>
        <w:t>icho  programa será la Instancia Municipal de la Mujer</w:t>
      </w:r>
      <w:r w:rsidRPr="0011212F">
        <w:rPr>
          <w:rFonts w:asciiTheme="minorHAnsi" w:hAnsiTheme="minorHAnsi" w:cstheme="minorHAnsi"/>
          <w:sz w:val="24"/>
          <w:szCs w:val="24"/>
        </w:rPr>
        <w:t xml:space="preserve">;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lastRenderedPageBreak/>
        <w:t xml:space="preserve">Recomendar a las instituciones bancarias den facilidades para que las personas con discapacidad puedan gozar de los servicios que éstas otorguen, por conducto propio o sus padres o tutores.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Diseñar e implementar un programa municipal de trabajo cuyo objeto principal sea la inclusión laboral; </w:t>
      </w:r>
    </w:p>
    <w:p w:rsidR="00DB7C58" w:rsidRPr="0011212F" w:rsidRDefault="00DB7C58" w:rsidP="00DB7C58">
      <w:pPr>
        <w:pStyle w:val="Prrafodelista"/>
        <w:numPr>
          <w:ilvl w:val="0"/>
          <w:numId w:val="7"/>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Promover convenios con los sectores empresariales, instituciones de gobierno, organismos sociales, sindicatos, empleadores y empleadoras, que propicien el acceso a un trabajo para las personas con discapacidad;</w:t>
      </w:r>
    </w:p>
    <w:p w:rsidR="00DB7C58" w:rsidRPr="0011212F" w:rsidRDefault="00DB7C58" w:rsidP="00DB7C58">
      <w:pPr>
        <w:pStyle w:val="Prrafodelista"/>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V.</w:t>
      </w:r>
      <w:r w:rsidRPr="0011212F">
        <w:rPr>
          <w:rFonts w:asciiTheme="minorHAnsi" w:hAnsiTheme="minorHAnsi" w:cstheme="minorHAnsi"/>
          <w:sz w:val="24"/>
          <w:szCs w:val="24"/>
        </w:rPr>
        <w:t xml:space="preserve"> Para garantizar la igualdad de oportunidades para la población indígena:</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Establecer programas educativos bilingües y que promuevan el intercambio cultural; </w:t>
      </w: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Fortalecer los programas de becas que fomenten la alfabetización, la conclusión de la educación en todos los niveles y la capacitación para el empleo; El organismo encargado de diseñar e imp</w:t>
      </w:r>
      <w:r w:rsidR="00E90D0B">
        <w:rPr>
          <w:rFonts w:asciiTheme="minorHAnsi" w:hAnsiTheme="minorHAnsi" w:cstheme="minorHAnsi"/>
          <w:sz w:val="24"/>
          <w:szCs w:val="24"/>
        </w:rPr>
        <w:t>lementar dicho programa será la instancia municipal</w:t>
      </w:r>
      <w:r w:rsidRPr="0011212F">
        <w:rPr>
          <w:rFonts w:asciiTheme="minorHAnsi" w:hAnsiTheme="minorHAnsi" w:cstheme="minorHAnsi"/>
          <w:sz w:val="24"/>
          <w:szCs w:val="24"/>
        </w:rPr>
        <w:t>, en coordinación con el INEA;</w:t>
      </w: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Promover el respeto e inclusión de las culturas indígenas;</w:t>
      </w: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Diseñar e implementar un programa municipal de trabajo cuyo objeto principal sea la inclusión laboral; </w:t>
      </w: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Crear programas de capacitación para las y los funcionarios públicos sobre la diversidad cultural; </w:t>
      </w: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Promover en cualquier proceso legal, el derecho a ser asistidos, por defensores de oficio con apoyo de intérpretes que tengan conocimiento de su lengua materna. </w:t>
      </w:r>
    </w:p>
    <w:p w:rsidR="00DB7C58" w:rsidRPr="0011212F" w:rsidRDefault="00DB7C58" w:rsidP="00DB7C58">
      <w:pPr>
        <w:pStyle w:val="Prrafodelista"/>
        <w:numPr>
          <w:ilvl w:val="0"/>
          <w:numId w:val="8"/>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Adoptar políticas educativas y económicas adecuadas que promuevan el crecimiento general de empleo de las y los jóvenes egresados de las instituciones educativas.</w:t>
      </w:r>
    </w:p>
    <w:p w:rsidR="00DB7C58" w:rsidRPr="0011212F" w:rsidRDefault="00DB7C58" w:rsidP="00DB7C58">
      <w:pPr>
        <w:pStyle w:val="Prrafodelista"/>
        <w:rPr>
          <w:rFonts w:asciiTheme="minorHAnsi" w:hAnsiTheme="minorHAnsi" w:cstheme="minorHAnsi"/>
          <w:sz w:val="24"/>
          <w:szCs w:val="24"/>
        </w:rPr>
      </w:pPr>
    </w:p>
    <w:p w:rsidR="00DB7C58" w:rsidRPr="0011212F" w:rsidRDefault="00DB7C58" w:rsidP="00DB7C58">
      <w:pPr>
        <w:pStyle w:val="Prrafodelista"/>
        <w:numPr>
          <w:ilvl w:val="0"/>
          <w:numId w:val="1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Para fomentar la igualdad y la no discriminación en el ámbito laboral:</w:t>
      </w:r>
    </w:p>
    <w:p w:rsidR="00DB7C58" w:rsidRPr="0011212F" w:rsidRDefault="00DB7C58" w:rsidP="00DB7C58">
      <w:pPr>
        <w:pStyle w:val="Prrafodelista"/>
        <w:spacing w:after="200" w:line="276" w:lineRule="auto"/>
        <w:ind w:left="780"/>
        <w:rPr>
          <w:rFonts w:asciiTheme="minorHAnsi" w:hAnsiTheme="minorHAnsi" w:cstheme="minorHAnsi"/>
          <w:sz w:val="24"/>
          <w:szCs w:val="24"/>
        </w:rPr>
      </w:pPr>
    </w:p>
    <w:p w:rsidR="00DB7C58" w:rsidRPr="0011212F" w:rsidRDefault="00DB7C58" w:rsidP="00DB7C58">
      <w:pPr>
        <w:pStyle w:val="Prrafodelista"/>
        <w:numPr>
          <w:ilvl w:val="0"/>
          <w:numId w:val="9"/>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Promover la prestación del trabajo en condiciones dignas y justas; la inclusión, la libertad, la intimidad, la honra y la salud de las y los trabajadores; la armonía entre quienes comparten un mismo ambiente laboral, así como en las empresas o instituciones. </w:t>
      </w:r>
    </w:p>
    <w:p w:rsidR="00DB7C58" w:rsidRPr="0011212F" w:rsidRDefault="00DB7C58" w:rsidP="00DB7C58">
      <w:pPr>
        <w:pStyle w:val="Prrafodelista"/>
        <w:numPr>
          <w:ilvl w:val="0"/>
          <w:numId w:val="9"/>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Impulsar condiciones que eviten toda conducta abusiva o de violencia psicológica, que se realice en forma sistemática ejercida sobre las o los trabajadores por sus jefes o jefas, las o los compañeros de trabajo o subalternos, encaminada a infundir miedo, intimidación, terror, angustia, o </w:t>
      </w:r>
      <w:r w:rsidRPr="0011212F">
        <w:rPr>
          <w:rFonts w:asciiTheme="minorHAnsi" w:hAnsiTheme="minorHAnsi" w:cstheme="minorHAnsi"/>
          <w:sz w:val="24"/>
          <w:szCs w:val="24"/>
        </w:rPr>
        <w:lastRenderedPageBreak/>
        <w:t xml:space="preserve">causar perjuicio laboral, generar desmotivación en el trabajo o inducir a la renuncia del mismo. </w:t>
      </w:r>
    </w:p>
    <w:p w:rsidR="00DB7C58" w:rsidRPr="0011212F" w:rsidRDefault="00DB7C58" w:rsidP="00DB7C58">
      <w:pPr>
        <w:pStyle w:val="Prrafodelista"/>
        <w:numPr>
          <w:ilvl w:val="0"/>
          <w:numId w:val="9"/>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Promover políticas tendientes a combatir el maltrato, persecución, discriminación, entorpecimiento, inequidad y desprotección laboral.</w:t>
      </w:r>
    </w:p>
    <w:p w:rsidR="00DB7C58" w:rsidRPr="0011212F" w:rsidRDefault="00DB7C58" w:rsidP="00DB7C58">
      <w:pPr>
        <w:pStyle w:val="Prrafodelista"/>
        <w:numPr>
          <w:ilvl w:val="0"/>
          <w:numId w:val="9"/>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Inhibir toda practica tendiente a provocar el despido sin causa justificada a mujeres en estado de gravidez.</w:t>
      </w:r>
    </w:p>
    <w:p w:rsidR="00DB7C58" w:rsidRPr="0011212F" w:rsidRDefault="00DB7C58" w:rsidP="00DB7C58">
      <w:pPr>
        <w:pStyle w:val="Prrafodelista"/>
        <w:numPr>
          <w:ilvl w:val="0"/>
          <w:numId w:val="9"/>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Promover e impulsar el establecimiento en las empresas e instituciones, de reglamentos y lineamientos que contemplen mecanismos de prevención y solución de conductas discriminatorias y de desigualdad laboral, procurando la solución a través de mecanismos internos. </w:t>
      </w:r>
    </w:p>
    <w:p w:rsidR="00DB7C58" w:rsidRPr="0011212F" w:rsidRDefault="00DB7C58" w:rsidP="00DB7C58">
      <w:pPr>
        <w:pStyle w:val="Prrafodelista"/>
        <w:rPr>
          <w:rFonts w:asciiTheme="minorHAnsi" w:hAnsiTheme="minorHAnsi" w:cstheme="minorHAnsi"/>
          <w:sz w:val="24"/>
          <w:szCs w:val="24"/>
        </w:rPr>
      </w:pPr>
    </w:p>
    <w:p w:rsidR="00DB7C58" w:rsidRPr="0011212F" w:rsidRDefault="00DB7C58" w:rsidP="00DB7C58">
      <w:pPr>
        <w:pStyle w:val="Prrafodelista"/>
        <w:numPr>
          <w:ilvl w:val="0"/>
          <w:numId w:val="13"/>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Para fomentar la igualdad y la no discriminación en el ejercicio del servicio público se establecerán y ejecutarán:</w:t>
      </w:r>
    </w:p>
    <w:p w:rsidR="00DB7C58" w:rsidRPr="0011212F" w:rsidRDefault="00DB7C58" w:rsidP="00DB7C58">
      <w:pPr>
        <w:pStyle w:val="Prrafodelista"/>
        <w:ind w:left="780"/>
        <w:rPr>
          <w:rFonts w:asciiTheme="minorHAnsi" w:hAnsiTheme="minorHAnsi" w:cstheme="minorHAnsi"/>
          <w:sz w:val="24"/>
          <w:szCs w:val="24"/>
        </w:rPr>
      </w:pPr>
    </w:p>
    <w:p w:rsidR="00DB7C58" w:rsidRPr="0011212F" w:rsidRDefault="00DB7C58" w:rsidP="00DB7C58">
      <w:pPr>
        <w:pStyle w:val="Prrafodelista"/>
        <w:numPr>
          <w:ilvl w:val="0"/>
          <w:numId w:val="10"/>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Programas permanentes de capacitación, actualización y especialización para las y los servidores públicos municipales; </w:t>
      </w:r>
    </w:p>
    <w:p w:rsidR="00DB7C58" w:rsidRPr="0011212F" w:rsidRDefault="00DB7C58" w:rsidP="00DB7C58">
      <w:pPr>
        <w:pStyle w:val="Prrafodelista"/>
        <w:numPr>
          <w:ilvl w:val="0"/>
          <w:numId w:val="10"/>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Acciones tendientes para difundir dichos programas.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13.</w:t>
      </w:r>
      <w:r w:rsidRPr="0011212F">
        <w:rPr>
          <w:rFonts w:asciiTheme="minorHAnsi" w:hAnsiTheme="minorHAnsi" w:cstheme="minorHAnsi"/>
          <w:sz w:val="24"/>
          <w:szCs w:val="24"/>
        </w:rPr>
        <w:t xml:space="preserve"> El municipio favorecerá la formulación de políticas públicas tendientes a complementar la presente reglamentación mediante acciones para combatir la discriminación, los usos o conductas discriminatorias privadas que tengan una proyección social y resulten intolerables con el fin de erradicar las diversas formas de segregación social.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 xml:space="preserve">CAPÍTULO V </w:t>
      </w: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SECCIÓN PRIMERA DE LOS PROCEDIMIENTOS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14.</w:t>
      </w:r>
      <w:r w:rsidRPr="0011212F">
        <w:rPr>
          <w:rFonts w:asciiTheme="minorHAnsi" w:hAnsiTheme="minorHAnsi" w:cstheme="minorHAnsi"/>
          <w:sz w:val="24"/>
          <w:szCs w:val="24"/>
        </w:rPr>
        <w:t xml:space="preserve"> Toda persona podrá presentar reclamaciones o quejas por presuntas conductas discriminatorias ante </w:t>
      </w:r>
      <w:r w:rsidR="00E90D0B">
        <w:rPr>
          <w:rFonts w:asciiTheme="minorHAnsi" w:hAnsiTheme="minorHAnsi" w:cstheme="minorHAnsi"/>
          <w:sz w:val="24"/>
          <w:szCs w:val="24"/>
        </w:rPr>
        <w:t>la Instancia Municipal de la Mujer</w:t>
      </w:r>
      <w:r w:rsidRPr="0011212F">
        <w:rPr>
          <w:rFonts w:asciiTheme="minorHAnsi" w:hAnsiTheme="minorHAnsi" w:cstheme="minorHAnsi"/>
          <w:sz w:val="24"/>
          <w:szCs w:val="24"/>
        </w:rPr>
        <w:t>, ya sea directamente o por medio de su representante debidamente acreditado.</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15.</w:t>
      </w:r>
      <w:r w:rsidR="00E90D0B">
        <w:rPr>
          <w:rFonts w:asciiTheme="minorHAnsi" w:hAnsiTheme="minorHAnsi" w:cstheme="minorHAnsi"/>
          <w:sz w:val="24"/>
          <w:szCs w:val="24"/>
        </w:rPr>
        <w:t xml:space="preserve"> La</w:t>
      </w:r>
      <w:r w:rsidRPr="0011212F">
        <w:rPr>
          <w:rFonts w:asciiTheme="minorHAnsi" w:hAnsiTheme="minorHAnsi" w:cstheme="minorHAnsi"/>
          <w:sz w:val="24"/>
          <w:szCs w:val="24"/>
        </w:rPr>
        <w:t xml:space="preserve"> </w:t>
      </w:r>
      <w:r w:rsidR="00E90D0B">
        <w:rPr>
          <w:rFonts w:asciiTheme="minorHAnsi" w:hAnsiTheme="minorHAnsi" w:cstheme="minorHAnsi"/>
          <w:sz w:val="24"/>
          <w:szCs w:val="24"/>
        </w:rPr>
        <w:t xml:space="preserve">instancia municipal </w:t>
      </w:r>
      <w:r w:rsidRPr="0011212F">
        <w:rPr>
          <w:rFonts w:asciiTheme="minorHAnsi" w:hAnsiTheme="minorHAnsi" w:cstheme="minorHAnsi"/>
          <w:sz w:val="24"/>
          <w:szCs w:val="24"/>
        </w:rPr>
        <w:t xml:space="preserve">proporcionará a las personas que presuntamente hayan sido discriminadas, asesoría respecto a los derechos que les asisten y los medios para hacerlos valer y, en su caso, orientará en la defensa de los citados derechos ante las instancias correspondientes.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De igual forma, colaborará con otras instituciones públicas y privadas para el logro de su objeto.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16.</w:t>
      </w:r>
      <w:r w:rsidRPr="0011212F">
        <w:rPr>
          <w:rFonts w:asciiTheme="minorHAnsi" w:hAnsiTheme="minorHAnsi" w:cstheme="minorHAnsi"/>
          <w:sz w:val="24"/>
          <w:szCs w:val="24"/>
        </w:rPr>
        <w:t xml:space="preserve"> Las reclamaciones o quejas sólo podrán presentarse dentro del plazo de seis meses, contados a partir de que se hubiera iniciado la ejecución de los hechos que se estimen discriminatorios.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E90D0B" w:rsidP="00DB7C58">
      <w:pPr>
        <w:pStyle w:val="Prrafodelista"/>
        <w:ind w:left="0"/>
        <w:rPr>
          <w:rFonts w:asciiTheme="minorHAnsi" w:hAnsiTheme="minorHAnsi" w:cstheme="minorHAnsi"/>
          <w:sz w:val="24"/>
          <w:szCs w:val="24"/>
        </w:rPr>
      </w:pPr>
      <w:r>
        <w:rPr>
          <w:rFonts w:asciiTheme="minorHAnsi" w:hAnsiTheme="minorHAnsi" w:cstheme="minorHAnsi"/>
          <w:sz w:val="24"/>
          <w:szCs w:val="24"/>
        </w:rPr>
        <w:t>La instancia municipal,</w:t>
      </w:r>
      <w:r w:rsidR="00DB7C58" w:rsidRPr="0011212F">
        <w:rPr>
          <w:rFonts w:asciiTheme="minorHAnsi" w:hAnsiTheme="minorHAnsi" w:cstheme="minorHAnsi"/>
          <w:sz w:val="24"/>
          <w:szCs w:val="24"/>
        </w:rPr>
        <w:t xml:space="preserve"> resolverá dentro de los cinco días siguientes a la presentación de la reclamación o la queja, si la misma es admitida.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17.-</w:t>
      </w:r>
      <w:r w:rsidRPr="0011212F">
        <w:rPr>
          <w:rFonts w:asciiTheme="minorHAnsi" w:hAnsiTheme="minorHAnsi" w:cstheme="minorHAnsi"/>
          <w:sz w:val="24"/>
          <w:szCs w:val="24"/>
        </w:rPr>
        <w:t xml:space="preserve"> Las reclamaciones y quejas, a que se refiere este Reglamento, requerirán las formalidades siguientes: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numPr>
          <w:ilvl w:val="0"/>
          <w:numId w:val="11"/>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Presentarse por escrito; </w:t>
      </w:r>
    </w:p>
    <w:p w:rsidR="00DB7C58" w:rsidRPr="0011212F" w:rsidRDefault="00DB7C58" w:rsidP="00DB7C58">
      <w:pPr>
        <w:pStyle w:val="Prrafodelista"/>
        <w:numPr>
          <w:ilvl w:val="0"/>
          <w:numId w:val="11"/>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Firma o huella digital acompañada de la firma de dos testigos; y </w:t>
      </w:r>
    </w:p>
    <w:p w:rsidR="00DB7C58" w:rsidRPr="0011212F" w:rsidRDefault="00DB7C58" w:rsidP="00DB7C58">
      <w:pPr>
        <w:pStyle w:val="Prrafodelista"/>
        <w:numPr>
          <w:ilvl w:val="0"/>
          <w:numId w:val="11"/>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Datos de identificación del interesado. </w:t>
      </w:r>
    </w:p>
    <w:p w:rsidR="00DB7C58" w:rsidRPr="0011212F" w:rsidRDefault="00DB7C58" w:rsidP="00DB7C58">
      <w:pPr>
        <w:pStyle w:val="Prrafodelista"/>
        <w:numPr>
          <w:ilvl w:val="0"/>
          <w:numId w:val="11"/>
        </w:numPr>
        <w:spacing w:after="200" w:line="276" w:lineRule="auto"/>
        <w:rPr>
          <w:rFonts w:asciiTheme="minorHAnsi" w:hAnsiTheme="minorHAnsi" w:cstheme="minorHAnsi"/>
          <w:sz w:val="24"/>
          <w:szCs w:val="24"/>
        </w:rPr>
      </w:pPr>
      <w:r w:rsidRPr="0011212F">
        <w:rPr>
          <w:rFonts w:asciiTheme="minorHAnsi" w:hAnsiTheme="minorHAnsi" w:cstheme="minorHAnsi"/>
          <w:sz w:val="24"/>
          <w:szCs w:val="24"/>
        </w:rPr>
        <w:t xml:space="preserve">Domicilio de la partes.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Así mismo las reclamaciones y quejas podrán ser iniciadas de manera verbal, por vía telefónica, por escrito o por cualquier otro medio electrónico, sin más señalamiento que el asunto que las motivó y los datos generales de quien las presente, debiendo posteriormente ratificarse con las formalidades establecidas en los incisos mencionados en este mismo arábigo, dentro de los cinco días hábiles siguientes, de lo contrario se tendrán por no interpuestas.</w:t>
      </w: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 </w:t>
      </w: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18.</w:t>
      </w:r>
      <w:r w:rsidRPr="0011212F">
        <w:rPr>
          <w:rFonts w:asciiTheme="minorHAnsi" w:hAnsiTheme="minorHAnsi" w:cstheme="minorHAnsi"/>
          <w:sz w:val="24"/>
          <w:szCs w:val="24"/>
        </w:rPr>
        <w:t xml:space="preserve"> Cuando </w:t>
      </w:r>
      <w:r w:rsidR="00E90D0B">
        <w:rPr>
          <w:rFonts w:asciiTheme="minorHAnsi" w:hAnsiTheme="minorHAnsi" w:cstheme="minorHAnsi"/>
          <w:sz w:val="24"/>
          <w:szCs w:val="24"/>
        </w:rPr>
        <w:t xml:space="preserve">la Instancia Municipal </w:t>
      </w:r>
      <w:r w:rsidRPr="0011212F">
        <w:rPr>
          <w:rFonts w:asciiTheme="minorHAnsi" w:hAnsiTheme="minorHAnsi" w:cstheme="minorHAnsi"/>
          <w:sz w:val="24"/>
          <w:szCs w:val="24"/>
        </w:rPr>
        <w:t xml:space="preserve">considere que la reclamación o queja no reúne los requisitos señalados para su admisión o sea evidentemente improcedente o infundada, se rechazará mediante acuerdo motivado y fundado dentro del plazo máximo de cinco días hábiles.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E90D0B" w:rsidP="00DB7C58">
      <w:pPr>
        <w:pStyle w:val="Prrafodelista"/>
        <w:ind w:left="0"/>
        <w:rPr>
          <w:rFonts w:asciiTheme="minorHAnsi" w:hAnsiTheme="minorHAnsi" w:cstheme="minorHAnsi"/>
          <w:sz w:val="24"/>
          <w:szCs w:val="24"/>
        </w:rPr>
      </w:pPr>
      <w:r>
        <w:rPr>
          <w:rFonts w:asciiTheme="minorHAnsi" w:hAnsiTheme="minorHAnsi" w:cstheme="minorHAnsi"/>
          <w:sz w:val="24"/>
          <w:szCs w:val="24"/>
        </w:rPr>
        <w:t xml:space="preserve">La instancia municipal </w:t>
      </w:r>
      <w:r w:rsidR="00DB7C58" w:rsidRPr="0011212F">
        <w:rPr>
          <w:rFonts w:asciiTheme="minorHAnsi" w:hAnsiTheme="minorHAnsi" w:cstheme="minorHAnsi"/>
          <w:sz w:val="24"/>
          <w:szCs w:val="24"/>
        </w:rPr>
        <w:t>deberá notificarles a las y los interesados dentro de los cinco días siguientes a la resolución. De igual manera, cuando el contenido de la reclamación o queja sea poco claro, no pudiendo deducirse los elementos que permitan la intervención de</w:t>
      </w:r>
      <w:r>
        <w:rPr>
          <w:rFonts w:asciiTheme="minorHAnsi" w:hAnsiTheme="minorHAnsi" w:cstheme="minorHAnsi"/>
          <w:sz w:val="24"/>
          <w:szCs w:val="24"/>
        </w:rPr>
        <w:t xml:space="preserve"> la instancia municipal</w:t>
      </w:r>
      <w:r w:rsidR="00DB7C58" w:rsidRPr="0011212F">
        <w:rPr>
          <w:rFonts w:asciiTheme="minorHAnsi" w:hAnsiTheme="minorHAnsi" w:cstheme="minorHAnsi"/>
          <w:sz w:val="24"/>
          <w:szCs w:val="24"/>
        </w:rPr>
        <w:t xml:space="preserve">, se notificará por escrito a las y los interesados para que la aclare en un término de cinco días hábiles posteriores a la notificación; en caso de no hacerlo, después del segundo requerimiento, se archivará el expediente por falta de interés.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Lo anterior, sin perjuicio de que el quejoso vuelva a presentar la queja o reclamación con los requisitos debidamente acreditados en el presente reglamento.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19.</w:t>
      </w:r>
      <w:r w:rsidRPr="0011212F">
        <w:rPr>
          <w:rFonts w:asciiTheme="minorHAnsi" w:hAnsiTheme="minorHAnsi" w:cstheme="minorHAnsi"/>
          <w:sz w:val="24"/>
          <w:szCs w:val="24"/>
        </w:rPr>
        <w:t xml:space="preserve"> Cuando la reclamación o queja no sea competencia de</w:t>
      </w:r>
      <w:r w:rsidR="00E90D0B">
        <w:rPr>
          <w:rFonts w:asciiTheme="minorHAnsi" w:hAnsiTheme="minorHAnsi" w:cstheme="minorHAnsi"/>
          <w:sz w:val="24"/>
          <w:szCs w:val="24"/>
        </w:rPr>
        <w:t xml:space="preserve"> la instancia municipal</w:t>
      </w:r>
      <w:r w:rsidRPr="0011212F">
        <w:rPr>
          <w:rFonts w:asciiTheme="minorHAnsi" w:hAnsiTheme="minorHAnsi" w:cstheme="minorHAnsi"/>
          <w:sz w:val="24"/>
          <w:szCs w:val="24"/>
        </w:rPr>
        <w:t xml:space="preserve">, se proporcionará a las y los interesados la orientación para que acuda a la autoridad o servidoras o servidores públicos que deban conocer del asunto.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20.</w:t>
      </w:r>
      <w:r w:rsidRPr="0011212F">
        <w:rPr>
          <w:rFonts w:asciiTheme="minorHAnsi" w:hAnsiTheme="minorHAnsi" w:cstheme="minorHAnsi"/>
          <w:sz w:val="24"/>
          <w:szCs w:val="24"/>
        </w:rPr>
        <w:t xml:space="preserve"> En el supuesto de que se presenten dos o más reclamaciones o quejas, relativas al mismo acto u omisión presuntamente discriminatorio, </w:t>
      </w:r>
      <w:r w:rsidR="00E90D0B">
        <w:rPr>
          <w:rFonts w:asciiTheme="minorHAnsi" w:hAnsiTheme="minorHAnsi" w:cstheme="minorHAnsi"/>
          <w:sz w:val="24"/>
          <w:szCs w:val="24"/>
        </w:rPr>
        <w:t>la instancia municipal</w:t>
      </w:r>
      <w:r w:rsidRPr="0011212F">
        <w:rPr>
          <w:rFonts w:asciiTheme="minorHAnsi" w:hAnsiTheme="minorHAnsi" w:cstheme="minorHAnsi"/>
          <w:sz w:val="24"/>
          <w:szCs w:val="24"/>
        </w:rPr>
        <w:t xml:space="preserve">, podrá acumular los asuntos para su trámite en un solo expediente. En este caso el último se acumulará al primero, debiendo recaer un acuerdo debidamente fundado y motivado de tal circunstancia.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SECCIÓN SEGUNDA</w:t>
      </w: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DE LA RECLAMACIÓN.</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21.</w:t>
      </w:r>
      <w:r w:rsidRPr="0011212F">
        <w:rPr>
          <w:rFonts w:asciiTheme="minorHAnsi" w:hAnsiTheme="minorHAnsi" w:cstheme="minorHAnsi"/>
          <w:sz w:val="24"/>
          <w:szCs w:val="24"/>
        </w:rPr>
        <w:t xml:space="preserve"> La reclamación es el procedimiento que se sigue ante </w:t>
      </w:r>
      <w:r w:rsidR="00E90D0B">
        <w:rPr>
          <w:rFonts w:asciiTheme="minorHAnsi" w:hAnsiTheme="minorHAnsi" w:cstheme="minorHAnsi"/>
          <w:sz w:val="24"/>
          <w:szCs w:val="24"/>
        </w:rPr>
        <w:t>la instancia municipal,</w:t>
      </w:r>
      <w:r w:rsidRPr="0011212F">
        <w:rPr>
          <w:rFonts w:asciiTheme="minorHAnsi" w:hAnsiTheme="minorHAnsi" w:cstheme="minorHAnsi"/>
          <w:sz w:val="24"/>
          <w:szCs w:val="24"/>
        </w:rPr>
        <w:t xml:space="preserve"> por conductas presuntamente discriminatorias cometidas por servidores públicos municipales en el ejercicio de sus funciones o con motivo de ellas.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22.</w:t>
      </w:r>
      <w:r w:rsidRPr="0011212F">
        <w:rPr>
          <w:rFonts w:asciiTheme="minorHAnsi" w:hAnsiTheme="minorHAnsi" w:cstheme="minorHAnsi"/>
          <w:sz w:val="24"/>
          <w:szCs w:val="24"/>
        </w:rPr>
        <w:t xml:space="preserve"> Una vez admitida y registrada la reclamación, dentro de los siguientes cinco días hábiles </w:t>
      </w:r>
      <w:r w:rsidR="00E90D0B">
        <w:rPr>
          <w:rFonts w:asciiTheme="minorHAnsi" w:hAnsiTheme="minorHAnsi" w:cstheme="minorHAnsi"/>
          <w:sz w:val="24"/>
          <w:szCs w:val="24"/>
        </w:rPr>
        <w:t xml:space="preserve">la instancia municipal, </w:t>
      </w:r>
      <w:r w:rsidRPr="0011212F">
        <w:rPr>
          <w:rFonts w:asciiTheme="minorHAnsi" w:hAnsiTheme="minorHAnsi" w:cstheme="minorHAnsi"/>
          <w:sz w:val="24"/>
          <w:szCs w:val="24"/>
        </w:rPr>
        <w:t xml:space="preserve">deberá notificar al servidor público señalados como presunto responsable, así como al titular del órgano del que dependa, solicitando un informe por escrito sobre los actos u omisiones de carácter presuntamente discriminatorio que se atribuyan en la reclamación.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23</w:t>
      </w:r>
      <w:r w:rsidRPr="0011212F">
        <w:rPr>
          <w:rFonts w:asciiTheme="minorHAnsi" w:hAnsiTheme="minorHAnsi" w:cstheme="minorHAnsi"/>
          <w:sz w:val="24"/>
          <w:szCs w:val="24"/>
        </w:rPr>
        <w:t xml:space="preserve">. El informe solicitado a las y los servidores públicos presuntamente responsables, deberá rendirse en un plazo no mayor a 10 días hábiles, contados a partir del día siguiente a la notificación correspondiente.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En el informe mencionado en el párrafo anterior, la o el servidor público deberá precisar los antecedentes del asunto; en su caso, la existencia de la conducta, los fundamentos y motivaciones de los actos u omisiones que se le imputan, así como los elementos de información que considere necesarios.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24.</w:t>
      </w:r>
      <w:r w:rsidRPr="0011212F">
        <w:rPr>
          <w:rFonts w:asciiTheme="minorHAnsi" w:hAnsiTheme="minorHAnsi" w:cstheme="minorHAnsi"/>
          <w:sz w:val="24"/>
          <w:szCs w:val="24"/>
        </w:rPr>
        <w:t xml:space="preserve"> En caso de no haber respuesta por parte de las autoridades o servidores públicos requeridos, dentro del plazo señalado para tal efecto, se remitirá el expediente a la dependencia municipal que corresponda conocer de las responsabilidades administrativas, en términos de lo dispuesto por la Ley de Responsabilidades para los Servidores Públicos del Estado de Jalisco y sus Municipios.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Si los informes son recibidos, se propondrá a las partes involucradas la celebración de una audiencia conciliatoria, en la cual se deberá privilegiar el diálogo y el acuerdo entre las partes. Si alguna de ellas o ambas no aceptan el procedimiento conciliatorio, </w:t>
      </w:r>
      <w:r w:rsidR="00E90D0B">
        <w:rPr>
          <w:rFonts w:asciiTheme="minorHAnsi" w:hAnsiTheme="minorHAnsi" w:cstheme="minorHAnsi"/>
          <w:sz w:val="24"/>
          <w:szCs w:val="24"/>
        </w:rPr>
        <w:t xml:space="preserve">la instancia municipal </w:t>
      </w:r>
      <w:r w:rsidRPr="0011212F">
        <w:rPr>
          <w:rFonts w:asciiTheme="minorHAnsi" w:hAnsiTheme="minorHAnsi" w:cstheme="minorHAnsi"/>
          <w:sz w:val="24"/>
          <w:szCs w:val="24"/>
        </w:rPr>
        <w:t>atenderá la queja correspondiente, integrando el expediente para remitirlo a la dependencia municipal que corresponda conocer de las responsabilidades administrativas de los servidores públicos.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En el supuesto de que durante la audiencia conciliatoria realiza</w:t>
      </w:r>
      <w:r w:rsidR="00E90D0B">
        <w:rPr>
          <w:rFonts w:asciiTheme="minorHAnsi" w:hAnsiTheme="minorHAnsi" w:cstheme="minorHAnsi"/>
          <w:sz w:val="24"/>
          <w:szCs w:val="24"/>
        </w:rPr>
        <w:t>da en las oficinas de la instancia municipal</w:t>
      </w:r>
      <w:r w:rsidRPr="0011212F">
        <w:rPr>
          <w:rFonts w:asciiTheme="minorHAnsi" w:hAnsiTheme="minorHAnsi" w:cstheme="minorHAnsi"/>
          <w:sz w:val="24"/>
          <w:szCs w:val="24"/>
        </w:rPr>
        <w:t xml:space="preserve">, ambas partes decidan llegar a un convenio, </w:t>
      </w:r>
      <w:r w:rsidR="00E90D0B">
        <w:rPr>
          <w:rFonts w:asciiTheme="minorHAnsi" w:hAnsiTheme="minorHAnsi" w:cstheme="minorHAnsi"/>
          <w:sz w:val="24"/>
          <w:szCs w:val="24"/>
        </w:rPr>
        <w:t xml:space="preserve">se </w:t>
      </w:r>
      <w:r w:rsidRPr="0011212F">
        <w:rPr>
          <w:rFonts w:asciiTheme="minorHAnsi" w:hAnsiTheme="minorHAnsi" w:cstheme="minorHAnsi"/>
          <w:sz w:val="24"/>
          <w:szCs w:val="24"/>
        </w:rPr>
        <w:t xml:space="preserve">levantará constancia respecto de las medidas positivas y compensatorias a las que se compromete el servidor público para reparar la afectación realizada. Si el convenio se incumple, </w:t>
      </w:r>
      <w:r w:rsidR="00E90D0B">
        <w:rPr>
          <w:rFonts w:asciiTheme="minorHAnsi" w:hAnsiTheme="minorHAnsi" w:cstheme="minorHAnsi"/>
          <w:sz w:val="24"/>
          <w:szCs w:val="24"/>
        </w:rPr>
        <w:t xml:space="preserve">la instancia municipal </w:t>
      </w:r>
      <w:r w:rsidRPr="0011212F">
        <w:rPr>
          <w:rFonts w:asciiTheme="minorHAnsi" w:hAnsiTheme="minorHAnsi" w:cstheme="minorHAnsi"/>
          <w:sz w:val="24"/>
          <w:szCs w:val="24"/>
        </w:rPr>
        <w:t>podrá integrar el expediente referido y remitirlo a la dependencia municipal correspondiente en los términos del párrafo anterior.</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lastRenderedPageBreak/>
        <w:t>ARTÍCULO 25</w:t>
      </w:r>
      <w:r w:rsidRPr="0011212F">
        <w:rPr>
          <w:rFonts w:asciiTheme="minorHAnsi" w:hAnsiTheme="minorHAnsi" w:cstheme="minorHAnsi"/>
          <w:sz w:val="24"/>
          <w:szCs w:val="24"/>
        </w:rPr>
        <w:t xml:space="preserve">. Las y los particulares que consideren haber sido discriminados por actos de autoridades o de servidores públicos en el ejercicio de sus funciones o con motivo de ellas y que hayan denunciado tal conducta ante la Comisión Estatal de los Derechos Humanos y ésta fuera admitida, </w:t>
      </w:r>
      <w:r w:rsidR="00BE0EDC">
        <w:rPr>
          <w:rFonts w:asciiTheme="minorHAnsi" w:hAnsiTheme="minorHAnsi" w:cstheme="minorHAnsi"/>
          <w:sz w:val="24"/>
          <w:szCs w:val="24"/>
        </w:rPr>
        <w:t xml:space="preserve">la instancia municipal </w:t>
      </w:r>
      <w:r w:rsidRPr="0011212F">
        <w:rPr>
          <w:rFonts w:asciiTheme="minorHAnsi" w:hAnsiTheme="minorHAnsi" w:cstheme="minorHAnsi"/>
          <w:sz w:val="24"/>
          <w:szCs w:val="24"/>
        </w:rPr>
        <w:t>quedará impedid</w:t>
      </w:r>
      <w:r w:rsidR="00BE0EDC">
        <w:rPr>
          <w:rFonts w:asciiTheme="minorHAnsi" w:hAnsiTheme="minorHAnsi" w:cstheme="minorHAnsi"/>
          <w:sz w:val="24"/>
          <w:szCs w:val="24"/>
        </w:rPr>
        <w:t>a</w:t>
      </w:r>
      <w:r w:rsidRPr="0011212F">
        <w:rPr>
          <w:rFonts w:asciiTheme="minorHAnsi" w:hAnsiTheme="minorHAnsi" w:cstheme="minorHAnsi"/>
          <w:sz w:val="24"/>
          <w:szCs w:val="24"/>
        </w:rPr>
        <w:t xml:space="preserve"> para conocer de la reclamación. En caso de que ya obraran constancias dentro del expediente, a petición de parte, enviará copia del mismo a la institución referida.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SECCIÓN TERCERA</w:t>
      </w: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DEL PROCEDIMIENTO CONCILIATORIO ENTRE PARTICULARES.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26.</w:t>
      </w:r>
      <w:r w:rsidRPr="0011212F">
        <w:rPr>
          <w:rFonts w:asciiTheme="minorHAnsi" w:hAnsiTheme="minorHAnsi" w:cstheme="minorHAnsi"/>
          <w:sz w:val="24"/>
          <w:szCs w:val="24"/>
        </w:rPr>
        <w:t xml:space="preserve"> Toda persona podrá presentar queja, ya sea directamente o por medio de representante, por presuntas conductas discriminatorias cometidas en su contra por particulares.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27.</w:t>
      </w:r>
      <w:r w:rsidRPr="0011212F">
        <w:rPr>
          <w:rFonts w:asciiTheme="minorHAnsi" w:hAnsiTheme="minorHAnsi" w:cstheme="minorHAnsi"/>
          <w:sz w:val="24"/>
          <w:szCs w:val="24"/>
        </w:rPr>
        <w:t xml:space="preserve"> Una vez presentada la queja ante</w:t>
      </w:r>
      <w:r w:rsidR="00E90D0B">
        <w:rPr>
          <w:rFonts w:asciiTheme="minorHAnsi" w:hAnsiTheme="minorHAnsi" w:cstheme="minorHAnsi"/>
          <w:sz w:val="24"/>
          <w:szCs w:val="24"/>
        </w:rPr>
        <w:t xml:space="preserve"> la instancia municipal</w:t>
      </w:r>
      <w:r w:rsidRPr="0011212F">
        <w:rPr>
          <w:rFonts w:asciiTheme="minorHAnsi" w:hAnsiTheme="minorHAnsi" w:cstheme="minorHAnsi"/>
          <w:sz w:val="24"/>
          <w:szCs w:val="24"/>
        </w:rPr>
        <w:t xml:space="preserve">, se notificará a las partes involucradas, haciéndoles saber que, si así lo desean, podrán someterse a una audiencia conciliatoria en </w:t>
      </w:r>
      <w:r w:rsidR="00E90D0B">
        <w:rPr>
          <w:rFonts w:asciiTheme="minorHAnsi" w:hAnsiTheme="minorHAnsi" w:cstheme="minorHAnsi"/>
          <w:sz w:val="24"/>
          <w:szCs w:val="24"/>
        </w:rPr>
        <w:t>sus oficinas</w:t>
      </w:r>
      <w:r w:rsidRPr="0011212F">
        <w:rPr>
          <w:rFonts w:asciiTheme="minorHAnsi" w:hAnsiTheme="minorHAnsi" w:cstheme="minorHAnsi"/>
          <w:sz w:val="24"/>
          <w:szCs w:val="24"/>
        </w:rPr>
        <w:t xml:space="preserve">.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En caso de que ambas partes estén de acuerdo, se señalará fecha para la audiencia conciliatoria, en la que se deberá privilegiar el diálogo y el acuerdo entre las partes.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28</w:t>
      </w:r>
      <w:r w:rsidRPr="0011212F">
        <w:rPr>
          <w:rFonts w:asciiTheme="minorHAnsi" w:hAnsiTheme="minorHAnsi" w:cstheme="minorHAnsi"/>
          <w:sz w:val="24"/>
          <w:szCs w:val="24"/>
        </w:rPr>
        <w:t xml:space="preserve">. De llegar las partes a un acuerdo, </w:t>
      </w:r>
      <w:r w:rsidR="00E90D0B">
        <w:rPr>
          <w:rFonts w:asciiTheme="minorHAnsi" w:hAnsiTheme="minorHAnsi" w:cstheme="minorHAnsi"/>
          <w:sz w:val="24"/>
          <w:szCs w:val="24"/>
        </w:rPr>
        <w:t xml:space="preserve">la instancia municipal </w:t>
      </w:r>
      <w:r w:rsidRPr="0011212F">
        <w:rPr>
          <w:rFonts w:asciiTheme="minorHAnsi" w:hAnsiTheme="minorHAnsi" w:cstheme="minorHAnsi"/>
          <w:sz w:val="24"/>
          <w:szCs w:val="24"/>
        </w:rPr>
        <w:t>elaborará el convenio respectivo, en el cual se señalarán las medidas positivas y compensatorias a que se comprometen.</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sz w:val="24"/>
          <w:szCs w:val="24"/>
        </w:rPr>
        <w:t xml:space="preserve">Su cumplimiento quedará sujeto a las disposiciones de la legislación aplicable.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ARTÍCULO 29.</w:t>
      </w:r>
      <w:r w:rsidRPr="0011212F">
        <w:rPr>
          <w:rFonts w:asciiTheme="minorHAnsi" w:hAnsiTheme="minorHAnsi" w:cstheme="minorHAnsi"/>
          <w:sz w:val="24"/>
          <w:szCs w:val="24"/>
        </w:rPr>
        <w:t xml:space="preserve"> Si cualquiera de ellas o ambas no aceptan el procedimiento conciliatorio, </w:t>
      </w:r>
      <w:r w:rsidR="00E90D0B">
        <w:rPr>
          <w:rFonts w:asciiTheme="minorHAnsi" w:hAnsiTheme="minorHAnsi" w:cstheme="minorHAnsi"/>
          <w:sz w:val="24"/>
          <w:szCs w:val="24"/>
        </w:rPr>
        <w:t xml:space="preserve"> la instancia municipal </w:t>
      </w:r>
      <w:r w:rsidRPr="0011212F">
        <w:rPr>
          <w:rFonts w:asciiTheme="minorHAnsi" w:hAnsiTheme="minorHAnsi" w:cstheme="minorHAnsi"/>
          <w:sz w:val="24"/>
          <w:szCs w:val="24"/>
        </w:rPr>
        <w:t xml:space="preserve">brindará orientación </w:t>
      </w:r>
      <w:r w:rsidR="00274687">
        <w:rPr>
          <w:rFonts w:asciiTheme="minorHAnsi" w:hAnsiTheme="minorHAnsi" w:cstheme="minorHAnsi"/>
          <w:sz w:val="24"/>
          <w:szCs w:val="24"/>
        </w:rPr>
        <w:t>al quejoso para que acuda ante otr</w:t>
      </w:r>
      <w:r w:rsidRPr="0011212F">
        <w:rPr>
          <w:rFonts w:asciiTheme="minorHAnsi" w:hAnsiTheme="minorHAnsi" w:cstheme="minorHAnsi"/>
          <w:sz w:val="24"/>
          <w:szCs w:val="24"/>
        </w:rPr>
        <w:t xml:space="preserve">as instancias o autoridades competentes. </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jc w:val="center"/>
        <w:rPr>
          <w:rFonts w:asciiTheme="minorHAnsi" w:hAnsiTheme="minorHAnsi" w:cstheme="minorHAnsi"/>
          <w:b/>
          <w:sz w:val="24"/>
          <w:szCs w:val="24"/>
        </w:rPr>
      </w:pPr>
      <w:r w:rsidRPr="0011212F">
        <w:rPr>
          <w:rFonts w:asciiTheme="minorHAnsi" w:hAnsiTheme="minorHAnsi" w:cstheme="minorHAnsi"/>
          <w:b/>
          <w:sz w:val="24"/>
          <w:szCs w:val="24"/>
        </w:rPr>
        <w:t>ARTÍCULOS TRANSITORIOS.</w:t>
      </w:r>
    </w:p>
    <w:p w:rsidR="00DB7C58" w:rsidRPr="0011212F" w:rsidRDefault="00DB7C58" w:rsidP="00DB7C58">
      <w:pPr>
        <w:pStyle w:val="Prrafodelista"/>
        <w:ind w:left="0"/>
        <w:rPr>
          <w:rFonts w:asciiTheme="minorHAnsi" w:hAnsiTheme="minorHAnsi" w:cstheme="minorHAnsi"/>
          <w:sz w:val="24"/>
          <w:szCs w:val="24"/>
        </w:rPr>
      </w:pPr>
    </w:p>
    <w:p w:rsidR="00DB7C58" w:rsidRPr="0011212F" w:rsidRDefault="00DB7C58" w:rsidP="00DB7C58">
      <w:pPr>
        <w:pStyle w:val="Prrafodelista"/>
        <w:ind w:left="0"/>
        <w:rPr>
          <w:rFonts w:asciiTheme="minorHAnsi" w:hAnsiTheme="minorHAnsi" w:cstheme="minorHAnsi"/>
          <w:sz w:val="24"/>
          <w:szCs w:val="24"/>
        </w:rPr>
      </w:pPr>
      <w:r w:rsidRPr="0011212F">
        <w:rPr>
          <w:rFonts w:asciiTheme="minorHAnsi" w:hAnsiTheme="minorHAnsi" w:cstheme="minorHAnsi"/>
          <w:b/>
          <w:sz w:val="24"/>
          <w:szCs w:val="24"/>
        </w:rPr>
        <w:t>UNICO.</w:t>
      </w:r>
      <w:r w:rsidRPr="0011212F">
        <w:rPr>
          <w:rFonts w:asciiTheme="minorHAnsi" w:hAnsiTheme="minorHAnsi" w:cstheme="minorHAnsi"/>
          <w:sz w:val="24"/>
          <w:szCs w:val="24"/>
        </w:rPr>
        <w:t xml:space="preserve"> El presente Reglamento entrará en vigor al día siguiente de su publicación en la Gaceta Municipal, medio de divulgación oficial del Ayuntamiento Constitucional de Puerto Vallarta, Jalisco.</w:t>
      </w:r>
    </w:p>
    <w:p w:rsidR="00DB7C58" w:rsidRPr="0011212F" w:rsidRDefault="00DB7C58" w:rsidP="00DB7C58">
      <w:pPr>
        <w:pStyle w:val="Prrafodelista"/>
        <w:ind w:left="0"/>
        <w:rPr>
          <w:rFonts w:asciiTheme="minorHAnsi" w:hAnsiTheme="minorHAnsi" w:cstheme="minorHAnsi"/>
          <w:sz w:val="24"/>
          <w:szCs w:val="24"/>
        </w:rPr>
      </w:pPr>
    </w:p>
    <w:p w:rsidR="00A133DD" w:rsidRPr="002C662E" w:rsidRDefault="00A133DD" w:rsidP="00A133DD">
      <w:pPr>
        <w:widowControl w:val="0"/>
        <w:autoSpaceDE w:val="0"/>
        <w:autoSpaceDN w:val="0"/>
        <w:adjustRightInd w:val="0"/>
        <w:spacing w:after="0" w:line="240" w:lineRule="auto"/>
        <w:jc w:val="center"/>
        <w:rPr>
          <w:rFonts w:eastAsiaTheme="minorEastAsia" w:cs="Arial"/>
          <w:b/>
          <w:kern w:val="3"/>
          <w:sz w:val="24"/>
          <w:lang w:eastAsia="zh-CN" w:bidi="hi-IN"/>
        </w:rPr>
      </w:pPr>
      <w:bookmarkStart w:id="0" w:name="_GoBack"/>
      <w:bookmarkEnd w:id="0"/>
      <w:r w:rsidRPr="002C662E">
        <w:rPr>
          <w:rFonts w:eastAsiaTheme="minorEastAsia" w:cs="Arial"/>
          <w:b/>
          <w:kern w:val="3"/>
          <w:sz w:val="24"/>
          <w:lang w:eastAsia="zh-CN" w:bidi="hi-IN"/>
        </w:rPr>
        <w:t>CREACIÓN</w:t>
      </w:r>
    </w:p>
    <w:p w:rsidR="00A133DD" w:rsidRPr="002C662E" w:rsidRDefault="00A133DD" w:rsidP="00A133DD">
      <w:pPr>
        <w:widowControl w:val="0"/>
        <w:autoSpaceDE w:val="0"/>
        <w:autoSpaceDN w:val="0"/>
        <w:adjustRightInd w:val="0"/>
        <w:spacing w:after="0" w:line="240" w:lineRule="auto"/>
        <w:jc w:val="center"/>
        <w:rPr>
          <w:rFonts w:eastAsiaTheme="minorEastAsia" w:cs="Arial"/>
          <w:b/>
          <w:kern w:val="3"/>
          <w:sz w:val="24"/>
          <w:lang w:eastAsia="zh-CN" w:bidi="hi-IN"/>
        </w:rPr>
      </w:pPr>
    </w:p>
    <w:p w:rsidR="00A133DD" w:rsidRPr="002C662E" w:rsidRDefault="00A133DD" w:rsidP="00A133DD">
      <w:pPr>
        <w:widowControl w:val="0"/>
        <w:autoSpaceDE w:val="0"/>
        <w:autoSpaceDN w:val="0"/>
        <w:adjustRightInd w:val="0"/>
        <w:spacing w:after="0" w:line="240" w:lineRule="auto"/>
        <w:jc w:val="both"/>
        <w:rPr>
          <w:rFonts w:eastAsiaTheme="minorEastAsia" w:cs="Arial"/>
          <w:kern w:val="3"/>
          <w:sz w:val="24"/>
          <w:lang w:eastAsia="zh-CN" w:bidi="hi-IN"/>
        </w:rPr>
      </w:pPr>
      <w:r w:rsidRPr="002C662E">
        <w:rPr>
          <w:rFonts w:cs="Arial"/>
          <w:sz w:val="24"/>
        </w:rPr>
        <w:t xml:space="preserve">Mediante acuerdo de ayuntamiento </w:t>
      </w:r>
      <w:r w:rsidR="00A55178" w:rsidRPr="002C662E">
        <w:rPr>
          <w:rFonts w:cs="Arial"/>
          <w:b/>
          <w:sz w:val="24"/>
        </w:rPr>
        <w:t>571</w:t>
      </w:r>
      <w:r w:rsidRPr="002C662E">
        <w:rPr>
          <w:rFonts w:cs="Arial"/>
          <w:b/>
          <w:sz w:val="24"/>
        </w:rPr>
        <w:t>/</w:t>
      </w:r>
      <w:r w:rsidR="00DB0C8E" w:rsidRPr="002C662E">
        <w:rPr>
          <w:rFonts w:cs="Arial"/>
          <w:b/>
          <w:sz w:val="24"/>
        </w:rPr>
        <w:t>2018</w:t>
      </w:r>
      <w:r w:rsidRPr="002C662E">
        <w:rPr>
          <w:rFonts w:cs="Arial"/>
          <w:sz w:val="24"/>
        </w:rPr>
        <w:t xml:space="preserve"> aprobado en la sesión ordinaria de ayuntamiento de fecha </w:t>
      </w:r>
      <w:r w:rsidR="00A55178" w:rsidRPr="002C662E">
        <w:rPr>
          <w:rFonts w:cs="Arial"/>
          <w:sz w:val="24"/>
        </w:rPr>
        <w:t>29 de Junio del año 2018</w:t>
      </w:r>
      <w:r w:rsidR="00820B4D" w:rsidRPr="002C662E">
        <w:rPr>
          <w:rFonts w:cs="Arial"/>
          <w:sz w:val="24"/>
        </w:rPr>
        <w:t xml:space="preserve">, se aprobó la creación del </w:t>
      </w:r>
      <w:r w:rsidR="00820B4D" w:rsidRPr="002C662E">
        <w:rPr>
          <w:sz w:val="24"/>
        </w:rPr>
        <w:t>Reglamento para Prevenir y Eliminar la Discriminación en el Municipio de Puerto Va</w:t>
      </w:r>
      <w:r w:rsidR="00303E04" w:rsidRPr="002C662E">
        <w:rPr>
          <w:sz w:val="24"/>
        </w:rPr>
        <w:t>llarta, Jalisco</w:t>
      </w:r>
      <w:r w:rsidRPr="002C662E">
        <w:rPr>
          <w:rFonts w:cs="Arial"/>
          <w:sz w:val="24"/>
        </w:rPr>
        <w:t>, misma que se publicó en la</w:t>
      </w:r>
      <w:r w:rsidRPr="002C662E">
        <w:rPr>
          <w:rFonts w:eastAsiaTheme="minorEastAsia" w:cs="Arial"/>
          <w:kern w:val="3"/>
          <w:sz w:val="24"/>
          <w:lang w:eastAsia="zh-CN" w:bidi="hi-IN"/>
        </w:rPr>
        <w:t xml:space="preserve"> Gaceta Municipal Año </w:t>
      </w:r>
      <w:r w:rsidR="00495793" w:rsidRPr="002C662E">
        <w:rPr>
          <w:rFonts w:eastAsiaTheme="minorEastAsia" w:cs="Arial"/>
          <w:kern w:val="3"/>
          <w:sz w:val="24"/>
          <w:lang w:eastAsia="zh-CN" w:bidi="hi-IN"/>
        </w:rPr>
        <w:t>03</w:t>
      </w:r>
      <w:r w:rsidRPr="002C662E">
        <w:rPr>
          <w:rFonts w:eastAsiaTheme="minorEastAsia" w:cs="Arial"/>
          <w:kern w:val="3"/>
          <w:sz w:val="24"/>
          <w:lang w:eastAsia="zh-CN" w:bidi="hi-IN"/>
        </w:rPr>
        <w:t xml:space="preserve">, Número </w:t>
      </w:r>
      <w:r w:rsidR="00495793" w:rsidRPr="002C662E">
        <w:rPr>
          <w:rFonts w:eastAsiaTheme="minorEastAsia" w:cs="Arial"/>
          <w:kern w:val="3"/>
          <w:sz w:val="24"/>
          <w:lang w:eastAsia="zh-CN" w:bidi="hi-IN"/>
        </w:rPr>
        <w:t>22</w:t>
      </w:r>
      <w:r w:rsidRPr="002C662E">
        <w:rPr>
          <w:rFonts w:eastAsiaTheme="minorEastAsia" w:cs="Arial"/>
          <w:kern w:val="3"/>
          <w:sz w:val="24"/>
          <w:lang w:eastAsia="zh-CN" w:bidi="hi-IN"/>
        </w:rPr>
        <w:t xml:space="preserve">, </w:t>
      </w:r>
      <w:r w:rsidR="00495793" w:rsidRPr="002C662E">
        <w:rPr>
          <w:rFonts w:eastAsiaTheme="minorEastAsia" w:cs="Arial"/>
          <w:kern w:val="3"/>
          <w:sz w:val="24"/>
          <w:lang w:eastAsia="zh-CN" w:bidi="hi-IN"/>
        </w:rPr>
        <w:t>O</w:t>
      </w:r>
      <w:r w:rsidRPr="002C662E">
        <w:rPr>
          <w:rFonts w:eastAsiaTheme="minorEastAsia" w:cs="Arial"/>
          <w:kern w:val="3"/>
          <w:sz w:val="24"/>
          <w:lang w:eastAsia="zh-CN" w:bidi="hi-IN"/>
        </w:rPr>
        <w:t xml:space="preserve">rdinaria, Edición </w:t>
      </w:r>
      <w:r w:rsidR="00495793" w:rsidRPr="002C662E">
        <w:rPr>
          <w:rFonts w:eastAsiaTheme="minorEastAsia" w:cs="Arial"/>
          <w:kern w:val="3"/>
          <w:sz w:val="24"/>
          <w:lang w:eastAsia="zh-CN" w:bidi="hi-IN"/>
        </w:rPr>
        <w:t>01 de Agosto de 2018</w:t>
      </w:r>
      <w:r w:rsidRPr="002C662E">
        <w:rPr>
          <w:rFonts w:eastAsiaTheme="minorEastAsia" w:cs="Arial"/>
          <w:kern w:val="3"/>
          <w:sz w:val="24"/>
          <w:lang w:eastAsia="zh-CN" w:bidi="hi-IN"/>
        </w:rPr>
        <w:t>.</w:t>
      </w:r>
    </w:p>
    <w:sectPr w:rsidR="00A133DD" w:rsidRPr="002C662E" w:rsidSect="00C66B44">
      <w:headerReference w:type="default" r:id="rId8"/>
      <w:footerReference w:type="default" r:id="rId9"/>
      <w:pgSz w:w="12242" w:h="15842" w:code="1"/>
      <w:pgMar w:top="1588" w:right="1134" w:bottom="1134" w:left="2552"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33" w:rsidRDefault="008C1A33" w:rsidP="00C66B44">
      <w:pPr>
        <w:spacing w:after="0" w:line="240" w:lineRule="auto"/>
      </w:pPr>
      <w:r>
        <w:separator/>
      </w:r>
    </w:p>
  </w:endnote>
  <w:endnote w:type="continuationSeparator" w:id="0">
    <w:p w:rsidR="008C1A33" w:rsidRDefault="008C1A33" w:rsidP="00C6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31113"/>
      <w:docPartObj>
        <w:docPartGallery w:val="Page Numbers (Bottom of Page)"/>
        <w:docPartUnique/>
      </w:docPartObj>
    </w:sdtPr>
    <w:sdtContent>
      <w:p w:rsidR="00AB5491" w:rsidRPr="00AB5491" w:rsidRDefault="00AB5491">
        <w:pPr>
          <w:pStyle w:val="Piedepgina"/>
          <w:jc w:val="right"/>
          <w:rPr>
            <w:sz w:val="28"/>
          </w:rPr>
        </w:pPr>
        <w:r w:rsidRPr="00AB5491">
          <w:rPr>
            <w:sz w:val="28"/>
          </w:rPr>
          <w:fldChar w:fldCharType="begin"/>
        </w:r>
        <w:r w:rsidRPr="00AB5491">
          <w:rPr>
            <w:sz w:val="28"/>
          </w:rPr>
          <w:instrText>PAGE   \* MERGEFORMAT</w:instrText>
        </w:r>
        <w:r w:rsidRPr="00AB5491">
          <w:rPr>
            <w:sz w:val="28"/>
          </w:rPr>
          <w:fldChar w:fldCharType="separate"/>
        </w:r>
        <w:r w:rsidR="002C662E" w:rsidRPr="002C662E">
          <w:rPr>
            <w:noProof/>
            <w:sz w:val="28"/>
            <w:lang w:val="es-ES"/>
          </w:rPr>
          <w:t>12</w:t>
        </w:r>
        <w:r w:rsidRPr="00AB5491">
          <w:rPr>
            <w:sz w:val="28"/>
          </w:rPr>
          <w:fldChar w:fldCharType="end"/>
        </w:r>
      </w:p>
      <w:p w:rsidR="00AB5491" w:rsidRDefault="00AB5491">
        <w:pPr>
          <w:pStyle w:val="Piedepgina"/>
          <w:jc w:val="right"/>
        </w:pPr>
      </w:p>
      <w:p w:rsidR="00AB5491" w:rsidRDefault="00AB5491">
        <w:pPr>
          <w:pStyle w:val="Piedepgina"/>
          <w:jc w:val="right"/>
        </w:pPr>
      </w:p>
    </w:sdtContent>
  </w:sdt>
  <w:p w:rsidR="00AB5491" w:rsidRDefault="00AB54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33" w:rsidRDefault="008C1A33" w:rsidP="00C66B44">
      <w:pPr>
        <w:spacing w:after="0" w:line="240" w:lineRule="auto"/>
      </w:pPr>
      <w:r>
        <w:separator/>
      </w:r>
    </w:p>
  </w:footnote>
  <w:footnote w:type="continuationSeparator" w:id="0">
    <w:p w:rsidR="008C1A33" w:rsidRDefault="008C1A33" w:rsidP="00C66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44" w:rsidRDefault="00C66B44" w:rsidP="00C66B44">
    <w:pPr>
      <w:pStyle w:val="Encabezado"/>
      <w:tabs>
        <w:tab w:val="clear" w:pos="4419"/>
        <w:tab w:val="clear" w:pos="8838"/>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5AB"/>
    <w:multiLevelType w:val="hybridMultilevel"/>
    <w:tmpl w:val="5E6606CE"/>
    <w:lvl w:ilvl="0" w:tplc="4C5233C6">
      <w:start w:val="6"/>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9813A63"/>
    <w:multiLevelType w:val="hybridMultilevel"/>
    <w:tmpl w:val="FB5477B4"/>
    <w:lvl w:ilvl="0" w:tplc="9B56B7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086D33"/>
    <w:multiLevelType w:val="hybridMultilevel"/>
    <w:tmpl w:val="78D29424"/>
    <w:lvl w:ilvl="0" w:tplc="97DA1AD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2235737F"/>
    <w:multiLevelType w:val="hybridMultilevel"/>
    <w:tmpl w:val="4E7C55D6"/>
    <w:lvl w:ilvl="0" w:tplc="85663CF6">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nsid w:val="26BF245D"/>
    <w:multiLevelType w:val="hybridMultilevel"/>
    <w:tmpl w:val="881C3D48"/>
    <w:lvl w:ilvl="0" w:tplc="819262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D223D1"/>
    <w:multiLevelType w:val="hybridMultilevel"/>
    <w:tmpl w:val="D9866240"/>
    <w:lvl w:ilvl="0" w:tplc="AF1C76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DEF16F5"/>
    <w:multiLevelType w:val="hybridMultilevel"/>
    <w:tmpl w:val="2654DA70"/>
    <w:lvl w:ilvl="0" w:tplc="B8ECD6D4">
      <w:start w:val="1"/>
      <w:numFmt w:val="lowerLetter"/>
      <w:lvlText w:val="%1)"/>
      <w:lvlJc w:val="left"/>
      <w:pPr>
        <w:ind w:left="2563" w:hanging="360"/>
      </w:pPr>
      <w:rPr>
        <w:b/>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
    <w:nsid w:val="555F6B9A"/>
    <w:multiLevelType w:val="hybridMultilevel"/>
    <w:tmpl w:val="6122D78A"/>
    <w:lvl w:ilvl="0" w:tplc="6E4CD47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599C71C4"/>
    <w:multiLevelType w:val="hybridMultilevel"/>
    <w:tmpl w:val="424CDA30"/>
    <w:lvl w:ilvl="0" w:tplc="08C48958">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nsid w:val="6AD711C8"/>
    <w:multiLevelType w:val="hybridMultilevel"/>
    <w:tmpl w:val="E28EFACA"/>
    <w:lvl w:ilvl="0" w:tplc="DB525F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B962B6"/>
    <w:multiLevelType w:val="hybridMultilevel"/>
    <w:tmpl w:val="2256A7EE"/>
    <w:lvl w:ilvl="0" w:tplc="080A0001">
      <w:start w:val="1"/>
      <w:numFmt w:val="bullet"/>
      <w:lvlText w:val=""/>
      <w:lvlJc w:val="left"/>
      <w:pPr>
        <w:ind w:left="153" w:hanging="360"/>
      </w:pPr>
      <w:rPr>
        <w:rFonts w:ascii="Symbol" w:hAnsi="Symbol" w:hint="default"/>
      </w:rPr>
    </w:lvl>
    <w:lvl w:ilvl="1" w:tplc="080A0003">
      <w:start w:val="1"/>
      <w:numFmt w:val="bullet"/>
      <w:lvlText w:val="o"/>
      <w:lvlJc w:val="left"/>
      <w:pPr>
        <w:ind w:left="873" w:hanging="360"/>
      </w:pPr>
      <w:rPr>
        <w:rFonts w:ascii="Courier New" w:hAnsi="Courier New" w:cs="Courier New" w:hint="default"/>
      </w:rPr>
    </w:lvl>
    <w:lvl w:ilvl="2" w:tplc="080A0005">
      <w:start w:val="1"/>
      <w:numFmt w:val="bullet"/>
      <w:lvlText w:val=""/>
      <w:lvlJc w:val="left"/>
      <w:pPr>
        <w:ind w:left="1593" w:hanging="360"/>
      </w:pPr>
      <w:rPr>
        <w:rFonts w:ascii="Wingdings" w:hAnsi="Wingdings" w:hint="default"/>
      </w:rPr>
    </w:lvl>
    <w:lvl w:ilvl="3" w:tplc="080A0001">
      <w:start w:val="1"/>
      <w:numFmt w:val="bullet"/>
      <w:lvlText w:val=""/>
      <w:lvlJc w:val="left"/>
      <w:pPr>
        <w:ind w:left="2313" w:hanging="360"/>
      </w:pPr>
      <w:rPr>
        <w:rFonts w:ascii="Symbol" w:hAnsi="Symbol" w:hint="default"/>
      </w:rPr>
    </w:lvl>
    <w:lvl w:ilvl="4" w:tplc="080A0003">
      <w:start w:val="1"/>
      <w:numFmt w:val="bullet"/>
      <w:lvlText w:val="o"/>
      <w:lvlJc w:val="left"/>
      <w:pPr>
        <w:ind w:left="3033" w:hanging="360"/>
      </w:pPr>
      <w:rPr>
        <w:rFonts w:ascii="Courier New" w:hAnsi="Courier New" w:cs="Courier New" w:hint="default"/>
      </w:rPr>
    </w:lvl>
    <w:lvl w:ilvl="5" w:tplc="080A0005">
      <w:start w:val="1"/>
      <w:numFmt w:val="bullet"/>
      <w:lvlText w:val=""/>
      <w:lvlJc w:val="left"/>
      <w:pPr>
        <w:ind w:left="3753" w:hanging="360"/>
      </w:pPr>
      <w:rPr>
        <w:rFonts w:ascii="Wingdings" w:hAnsi="Wingdings" w:hint="default"/>
      </w:rPr>
    </w:lvl>
    <w:lvl w:ilvl="6" w:tplc="080A0001">
      <w:start w:val="1"/>
      <w:numFmt w:val="bullet"/>
      <w:lvlText w:val=""/>
      <w:lvlJc w:val="left"/>
      <w:pPr>
        <w:ind w:left="4473" w:hanging="360"/>
      </w:pPr>
      <w:rPr>
        <w:rFonts w:ascii="Symbol" w:hAnsi="Symbol" w:hint="default"/>
      </w:rPr>
    </w:lvl>
    <w:lvl w:ilvl="7" w:tplc="080A0003">
      <w:start w:val="1"/>
      <w:numFmt w:val="bullet"/>
      <w:lvlText w:val="o"/>
      <w:lvlJc w:val="left"/>
      <w:pPr>
        <w:ind w:left="5193" w:hanging="360"/>
      </w:pPr>
      <w:rPr>
        <w:rFonts w:ascii="Courier New" w:hAnsi="Courier New" w:cs="Courier New" w:hint="default"/>
      </w:rPr>
    </w:lvl>
    <w:lvl w:ilvl="8" w:tplc="080A0005">
      <w:start w:val="1"/>
      <w:numFmt w:val="bullet"/>
      <w:lvlText w:val=""/>
      <w:lvlJc w:val="left"/>
      <w:pPr>
        <w:ind w:left="5913" w:hanging="360"/>
      </w:pPr>
      <w:rPr>
        <w:rFonts w:ascii="Wingdings" w:hAnsi="Wingdings" w:hint="default"/>
      </w:rPr>
    </w:lvl>
  </w:abstractNum>
  <w:abstractNum w:abstractNumId="11">
    <w:nsid w:val="733D3F01"/>
    <w:multiLevelType w:val="hybridMultilevel"/>
    <w:tmpl w:val="D532866A"/>
    <w:lvl w:ilvl="0" w:tplc="F67E018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1854CC"/>
    <w:multiLevelType w:val="hybridMultilevel"/>
    <w:tmpl w:val="545E2E84"/>
    <w:lvl w:ilvl="0" w:tplc="C88C28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7"/>
  </w:num>
  <w:num w:numId="5">
    <w:abstractNumId w:val="3"/>
  </w:num>
  <w:num w:numId="6">
    <w:abstractNumId w:val="6"/>
  </w:num>
  <w:num w:numId="7">
    <w:abstractNumId w:val="1"/>
  </w:num>
  <w:num w:numId="8">
    <w:abstractNumId w:val="5"/>
  </w:num>
  <w:num w:numId="9">
    <w:abstractNumId w:val="9"/>
  </w:num>
  <w:num w:numId="10">
    <w:abstractNumId w:val="4"/>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44"/>
    <w:rsid w:val="00045442"/>
    <w:rsid w:val="000A36CA"/>
    <w:rsid w:val="000C7C3C"/>
    <w:rsid w:val="001019C5"/>
    <w:rsid w:val="0011212F"/>
    <w:rsid w:val="00113062"/>
    <w:rsid w:val="00135C41"/>
    <w:rsid w:val="00220A69"/>
    <w:rsid w:val="00274687"/>
    <w:rsid w:val="00276012"/>
    <w:rsid w:val="00291C0F"/>
    <w:rsid w:val="002C662E"/>
    <w:rsid w:val="00303E04"/>
    <w:rsid w:val="00415DCE"/>
    <w:rsid w:val="00495793"/>
    <w:rsid w:val="004A5C8F"/>
    <w:rsid w:val="00514D4F"/>
    <w:rsid w:val="0053093F"/>
    <w:rsid w:val="00535DDF"/>
    <w:rsid w:val="005D1BC7"/>
    <w:rsid w:val="00667F3C"/>
    <w:rsid w:val="007F2049"/>
    <w:rsid w:val="00820B4D"/>
    <w:rsid w:val="008C00F3"/>
    <w:rsid w:val="008C1A33"/>
    <w:rsid w:val="009679FE"/>
    <w:rsid w:val="00A133DD"/>
    <w:rsid w:val="00A347B4"/>
    <w:rsid w:val="00A434E4"/>
    <w:rsid w:val="00A55178"/>
    <w:rsid w:val="00A84194"/>
    <w:rsid w:val="00AB5491"/>
    <w:rsid w:val="00BE0EDC"/>
    <w:rsid w:val="00BF0FCC"/>
    <w:rsid w:val="00C36EDD"/>
    <w:rsid w:val="00C66B44"/>
    <w:rsid w:val="00CA0A22"/>
    <w:rsid w:val="00CF149F"/>
    <w:rsid w:val="00DB0C8E"/>
    <w:rsid w:val="00DB21D7"/>
    <w:rsid w:val="00DB7C58"/>
    <w:rsid w:val="00E90D0B"/>
    <w:rsid w:val="00EA7B48"/>
    <w:rsid w:val="00EB1A09"/>
    <w:rsid w:val="00F975B8"/>
    <w:rsid w:val="00FE0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B44"/>
  </w:style>
  <w:style w:type="paragraph" w:styleId="Piedepgina">
    <w:name w:val="footer"/>
    <w:basedOn w:val="Normal"/>
    <w:link w:val="PiedepginaCar"/>
    <w:uiPriority w:val="99"/>
    <w:unhideWhenUsed/>
    <w:rsid w:val="00C66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B44"/>
  </w:style>
  <w:style w:type="paragraph" w:styleId="Sinespaciado">
    <w:name w:val="No Spacing"/>
    <w:link w:val="SinespaciadoCar"/>
    <w:uiPriority w:val="1"/>
    <w:qFormat/>
    <w:rsid w:val="00A8419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84194"/>
    <w:rPr>
      <w:rFonts w:ascii="Calibri" w:eastAsia="Calibri" w:hAnsi="Calibri" w:cs="Times New Roman"/>
      <w:lang w:val="es-ES"/>
    </w:rPr>
  </w:style>
  <w:style w:type="paragraph" w:styleId="Sangra2detindependiente">
    <w:name w:val="Body Text Indent 2"/>
    <w:basedOn w:val="Normal"/>
    <w:link w:val="Sangra2detindependienteCar"/>
    <w:rsid w:val="00A84194"/>
    <w:pPr>
      <w:suppressAutoHyphens/>
      <w:autoSpaceDN w:val="0"/>
      <w:spacing w:after="0" w:line="240" w:lineRule="auto"/>
      <w:ind w:firstLine="708"/>
      <w:jc w:val="both"/>
      <w:textAlignment w:val="baseline"/>
    </w:pPr>
    <w:rPr>
      <w:rFonts w:ascii="Tahoma" w:eastAsia="Times New Roman" w:hAnsi="Tahoma" w:cs="Tahoma"/>
      <w:i/>
      <w:iCs/>
      <w:kern w:val="3"/>
      <w:sz w:val="24"/>
      <w:szCs w:val="24"/>
      <w:lang w:val="es-ES" w:eastAsia="zh-CN"/>
    </w:rPr>
  </w:style>
  <w:style w:type="character" w:customStyle="1" w:styleId="Sangra2detindependienteCar">
    <w:name w:val="Sangría 2 de t. independiente Car"/>
    <w:basedOn w:val="Fuentedeprrafopredeter"/>
    <w:link w:val="Sangra2detindependiente"/>
    <w:rsid w:val="00A84194"/>
    <w:rPr>
      <w:rFonts w:ascii="Tahoma" w:eastAsia="Times New Roman" w:hAnsi="Tahoma" w:cs="Tahoma"/>
      <w:i/>
      <w:iCs/>
      <w:kern w:val="3"/>
      <w:sz w:val="24"/>
      <w:szCs w:val="24"/>
      <w:lang w:val="es-ES" w:eastAsia="zh-CN"/>
    </w:rPr>
  </w:style>
  <w:style w:type="paragraph" w:styleId="Textoindependiente3">
    <w:name w:val="Body Text 3"/>
    <w:basedOn w:val="Normal"/>
    <w:link w:val="Textoindependiente3Car"/>
    <w:unhideWhenUsed/>
    <w:rsid w:val="00A84194"/>
    <w:pPr>
      <w:spacing w:after="120" w:line="240" w:lineRule="auto"/>
      <w:jc w:val="both"/>
    </w:pPr>
    <w:rPr>
      <w:rFonts w:ascii="Arial" w:eastAsia="Times New Roman" w:hAnsi="Arial" w:cs="Times New Roman"/>
      <w:sz w:val="16"/>
      <w:szCs w:val="16"/>
      <w:lang w:eastAsia="es-MX"/>
    </w:rPr>
  </w:style>
  <w:style w:type="character" w:customStyle="1" w:styleId="Textoindependiente3Car">
    <w:name w:val="Texto independiente 3 Car"/>
    <w:basedOn w:val="Fuentedeprrafopredeter"/>
    <w:link w:val="Textoindependiente3"/>
    <w:rsid w:val="00A84194"/>
    <w:rPr>
      <w:rFonts w:ascii="Arial" w:eastAsia="Times New Roman" w:hAnsi="Arial" w:cs="Times New Roman"/>
      <w:sz w:val="16"/>
      <w:szCs w:val="16"/>
      <w:lang w:eastAsia="es-MX"/>
    </w:rPr>
  </w:style>
  <w:style w:type="paragraph" w:styleId="Prrafodelista">
    <w:name w:val="List Paragraph"/>
    <w:basedOn w:val="Normal"/>
    <w:uiPriority w:val="34"/>
    <w:qFormat/>
    <w:rsid w:val="00DB7C58"/>
    <w:pPr>
      <w:spacing w:after="0" w:line="240" w:lineRule="auto"/>
      <w:ind w:left="720"/>
      <w:contextualSpacing/>
      <w:jc w:val="both"/>
    </w:pPr>
    <w:rPr>
      <w:rFonts w:ascii="Arial" w:eastAsia="Times New Roman" w:hAnsi="Arial" w:cs="Times New Roman"/>
      <w:sz w:val="26"/>
      <w:lang w:eastAsia="es-MX"/>
    </w:rPr>
  </w:style>
  <w:style w:type="paragraph" w:styleId="Textodeglobo">
    <w:name w:val="Balloon Text"/>
    <w:basedOn w:val="Normal"/>
    <w:link w:val="TextodegloboCar"/>
    <w:uiPriority w:val="99"/>
    <w:semiHidden/>
    <w:unhideWhenUsed/>
    <w:rsid w:val="00274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6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6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B44"/>
  </w:style>
  <w:style w:type="paragraph" w:styleId="Piedepgina">
    <w:name w:val="footer"/>
    <w:basedOn w:val="Normal"/>
    <w:link w:val="PiedepginaCar"/>
    <w:uiPriority w:val="99"/>
    <w:unhideWhenUsed/>
    <w:rsid w:val="00C66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B44"/>
  </w:style>
  <w:style w:type="paragraph" w:styleId="Sinespaciado">
    <w:name w:val="No Spacing"/>
    <w:link w:val="SinespaciadoCar"/>
    <w:uiPriority w:val="1"/>
    <w:qFormat/>
    <w:rsid w:val="00A84194"/>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84194"/>
    <w:rPr>
      <w:rFonts w:ascii="Calibri" w:eastAsia="Calibri" w:hAnsi="Calibri" w:cs="Times New Roman"/>
      <w:lang w:val="es-ES"/>
    </w:rPr>
  </w:style>
  <w:style w:type="paragraph" w:styleId="Sangra2detindependiente">
    <w:name w:val="Body Text Indent 2"/>
    <w:basedOn w:val="Normal"/>
    <w:link w:val="Sangra2detindependienteCar"/>
    <w:rsid w:val="00A84194"/>
    <w:pPr>
      <w:suppressAutoHyphens/>
      <w:autoSpaceDN w:val="0"/>
      <w:spacing w:after="0" w:line="240" w:lineRule="auto"/>
      <w:ind w:firstLine="708"/>
      <w:jc w:val="both"/>
      <w:textAlignment w:val="baseline"/>
    </w:pPr>
    <w:rPr>
      <w:rFonts w:ascii="Tahoma" w:eastAsia="Times New Roman" w:hAnsi="Tahoma" w:cs="Tahoma"/>
      <w:i/>
      <w:iCs/>
      <w:kern w:val="3"/>
      <w:sz w:val="24"/>
      <w:szCs w:val="24"/>
      <w:lang w:val="es-ES" w:eastAsia="zh-CN"/>
    </w:rPr>
  </w:style>
  <w:style w:type="character" w:customStyle="1" w:styleId="Sangra2detindependienteCar">
    <w:name w:val="Sangría 2 de t. independiente Car"/>
    <w:basedOn w:val="Fuentedeprrafopredeter"/>
    <w:link w:val="Sangra2detindependiente"/>
    <w:rsid w:val="00A84194"/>
    <w:rPr>
      <w:rFonts w:ascii="Tahoma" w:eastAsia="Times New Roman" w:hAnsi="Tahoma" w:cs="Tahoma"/>
      <w:i/>
      <w:iCs/>
      <w:kern w:val="3"/>
      <w:sz w:val="24"/>
      <w:szCs w:val="24"/>
      <w:lang w:val="es-ES" w:eastAsia="zh-CN"/>
    </w:rPr>
  </w:style>
  <w:style w:type="paragraph" w:styleId="Textoindependiente3">
    <w:name w:val="Body Text 3"/>
    <w:basedOn w:val="Normal"/>
    <w:link w:val="Textoindependiente3Car"/>
    <w:unhideWhenUsed/>
    <w:rsid w:val="00A84194"/>
    <w:pPr>
      <w:spacing w:after="120" w:line="240" w:lineRule="auto"/>
      <w:jc w:val="both"/>
    </w:pPr>
    <w:rPr>
      <w:rFonts w:ascii="Arial" w:eastAsia="Times New Roman" w:hAnsi="Arial" w:cs="Times New Roman"/>
      <w:sz w:val="16"/>
      <w:szCs w:val="16"/>
      <w:lang w:eastAsia="es-MX"/>
    </w:rPr>
  </w:style>
  <w:style w:type="character" w:customStyle="1" w:styleId="Textoindependiente3Car">
    <w:name w:val="Texto independiente 3 Car"/>
    <w:basedOn w:val="Fuentedeprrafopredeter"/>
    <w:link w:val="Textoindependiente3"/>
    <w:rsid w:val="00A84194"/>
    <w:rPr>
      <w:rFonts w:ascii="Arial" w:eastAsia="Times New Roman" w:hAnsi="Arial" w:cs="Times New Roman"/>
      <w:sz w:val="16"/>
      <w:szCs w:val="16"/>
      <w:lang w:eastAsia="es-MX"/>
    </w:rPr>
  </w:style>
  <w:style w:type="paragraph" w:styleId="Prrafodelista">
    <w:name w:val="List Paragraph"/>
    <w:basedOn w:val="Normal"/>
    <w:uiPriority w:val="34"/>
    <w:qFormat/>
    <w:rsid w:val="00DB7C58"/>
    <w:pPr>
      <w:spacing w:after="0" w:line="240" w:lineRule="auto"/>
      <w:ind w:left="720"/>
      <w:contextualSpacing/>
      <w:jc w:val="both"/>
    </w:pPr>
    <w:rPr>
      <w:rFonts w:ascii="Arial" w:eastAsia="Times New Roman" w:hAnsi="Arial" w:cs="Times New Roman"/>
      <w:sz w:val="26"/>
      <w:lang w:eastAsia="es-MX"/>
    </w:rPr>
  </w:style>
  <w:style w:type="paragraph" w:styleId="Textodeglobo">
    <w:name w:val="Balloon Text"/>
    <w:basedOn w:val="Normal"/>
    <w:link w:val="TextodegloboCar"/>
    <w:uiPriority w:val="99"/>
    <w:semiHidden/>
    <w:unhideWhenUsed/>
    <w:rsid w:val="00274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4252</Words>
  <Characters>23390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17</cp:revision>
  <cp:lastPrinted>2018-08-06T16:49:00Z</cp:lastPrinted>
  <dcterms:created xsi:type="dcterms:W3CDTF">2023-05-11T22:30:00Z</dcterms:created>
  <dcterms:modified xsi:type="dcterms:W3CDTF">2023-05-11T22:36:00Z</dcterms:modified>
</cp:coreProperties>
</file>